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Staff Performance Appraisal</w:t>
      </w:r>
    </w:p>
    <w:p>
      <w:r>
        <w:t>«Hospital Name» — Supports HRM.7</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«Hospital Name» appraises staff performance — covering who is appraised, how staff learn about the system, the criteria used, how appraisal supports development, and how often appraisal happens. This policy does not cover recruitment, induction, safety and quality training, or disciplinary and grievance handling — those are covered in other hospital policies. If you're new to this SOP, the short version is: follow the numbered steps below in order — they exist because skipping one of them is exactly how an unqualified, unverified or unsupervised member of staff ends up providing care they were never checked or authorised for.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«Hospital Name» appraises staff performance — covering who is appraised, how staff learn about the system, the criteria used, how appraisal supports development, and how often appraisal happens. This policy does not cover recruitment, induction, safety and quality training, or disciplinary and grievance handling — those are covered in other hospital policies.</w:t>
      </w:r>
    </w:p>
    <w:p>
      <w:pPr>
        <w:pStyle w:val="Heading1"/>
      </w:pPr>
      <w:r>
        <w:t>2. Scope</w:t>
      </w:r>
    </w:p>
    <w:p>
      <w:r>
        <w:t>This policy applies to all categories of staff at «Hospital Name», starting with the person heading the organisation and including doctors. For outsourced staff, the appraisal may be conducted by the contractor.</w:t>
      </w:r>
    </w:p>
    <w:p>
      <w:pPr>
        <w:pStyle w:val="Heading1"/>
      </w:pPr>
      <w:r>
        <w:t>3. Responsibility</w:t>
      </w:r>
    </w:p>
    <w:p>
      <w:r>
        <w:t xml:space="preserve">HR In-Charge / Personnel Officer: </w:t>
      </w:r>
      <w:r>
        <w:t>owns recruitment, training records, personal files and the day-to-day running of this policy, and keeps the required records current.</w:t>
      </w:r>
    </w:p>
    <w:p>
      <w:r>
        <w:t xml:space="preserve">Medical Superintendent: </w:t>
      </w:r>
      <w:r>
        <w:t>escalation point for any unresolved gap, and approves the workforce plan, contingency plan and credentialing/privileging decisions.</w:t>
      </w:r>
    </w:p>
    <w:p>
      <w:r>
        <w:t xml:space="preserve">Department Heads / Heads of Service: </w:t>
      </w:r>
      <w:r>
        <w:t>identify their own department's staffing, training and credentialing needs, and support this policy's records at department level.</w:t>
      </w:r>
    </w:p>
    <w:p>
      <w:r>
        <w:t xml:space="preserve">Quality Coordinator: </w:t>
      </w:r>
      <w:r>
        <w:t>audits this policy periodically, checks records against the steps below, and flags gaps for corrective action.</w:t>
      </w:r>
    </w:p>
    <w:p>
      <w:pPr>
        <w:pStyle w:val="Heading1"/>
      </w:pPr>
      <w:r>
        <w:t>4. Procedure</w:t>
      </w:r>
    </w:p>
    <w:p>
      <w:pPr>
        <w:pStyle w:val="Heading2"/>
      </w:pPr>
      <w:r>
        <w:t>4.1 Who is appraised</w:t>
      </w:r>
    </w:p>
    <w:p>
      <w:r>
        <w:rPr>
          <w:b/>
          <w:i/>
        </w:rPr>
        <w:t xml:space="preserve">Why this step matters: </w:t>
      </w:r>
      <w:r>
        <w:rPr>
          <w:i/>
        </w:rPr>
        <w:t>Performance that's never evaluated for anyone — including the person heading the organisation and every doctor — drifts unnoticed until it becomes a real problem. NABH checks this as part of how a genuinely competent, safe workforce is actually built and kept, not just what's written about it.</w:t>
      </w:r>
    </w:p>
    <w:p>
      <w:r>
        <w:t>1. Performance appraisal is carried out for every category of staff, starting with the person heading the organisation, and including doctors — nobody is exempt by seniority.</w:t>
      </w:r>
    </w:p>
    <w:p>
      <w:r>
        <w:t>2. Appraisal includes a competency assessment where the role calls for one, not just a general conduct rating.</w:t>
      </w:r>
    </w:p>
    <w:p>
      <w:r>
        <w:t>3. For outsourced staff, the appraisal may be carried out by the contracting agency, but the hospital confirms it actually happened and reviews the outcome — this arrangement is read alongside the Contract Labour (Regulation and Abolition) Act, 1970, which governs how this hospital's outsourced staff are engaged. (Records 1–3)</w:t>
      </w:r>
    </w:p>
    <w:p>
      <w:pPr>
        <w:pStyle w:val="Heading2"/>
      </w:pPr>
      <w:r>
        <w:t>4.2 Awareness at induction</w:t>
      </w:r>
    </w:p>
    <w:p>
      <w:r>
        <w:rPr>
          <w:b/>
          <w:i/>
        </w:rPr>
        <w:t xml:space="preserve">Why this step matters: </w:t>
      </w:r>
      <w:r>
        <w:rPr>
          <w:i/>
        </w:rPr>
        <w:t>Staff blindsided by an appraisal system they were never actually told about at induction can't prepare for it or trust it. NABH checks this as part of how a genuinely competent, safe workforce is actually built and kept, not just what's written about it.</w:t>
      </w:r>
    </w:p>
    <w:p>
      <w:r>
        <w:t>1. Every staff member is made aware of how the appraisal system works at the time of induction — for example through the service booklet and as part of induction training.</w:t>
      </w:r>
    </w:p>
    <w:p>
      <w:r>
        <w:t>2. Staff understand what they will be evaluated against before their first appraisal takes place, not for the first time when the appraisal itself happens. (Records 4–5)</w:t>
      </w:r>
    </w:p>
    <w:p>
      <w:pPr>
        <w:pStyle w:val="Heading2"/>
      </w:pPr>
      <w:r>
        <w:t>4.3 Appraisal criteria</w:t>
      </w:r>
    </w:p>
    <w:p>
      <w:r>
        <w:rPr>
          <w:b/>
          <w:i/>
        </w:rPr>
        <w:t xml:space="preserve">Why this step matters: </w:t>
      </w:r>
      <w:r>
        <w:rPr>
          <w:i/>
        </w:rPr>
        <w:t>An appraisal without defined KPIs or KRAs drawn from the job description is just an opinion recorded on a form, not a real evaluation. NABH checks this as part of how a genuinely competent, safe workforce is actually built and kept, not just what's written about it.</w:t>
      </w:r>
    </w:p>
    <w:p>
      <w:r>
        <w:t>1. Performance is evaluated against pre-determined criteria, set out before the appraisal period begins.</w:t>
      </w:r>
    </w:p>
    <w:p>
      <w:r>
        <w:t>2. Criteria are based on key performance indicators or key result areas derived directly from the staff member's own job description — not a generic form applied to every role alike. (Records 6–7)</w:t>
      </w:r>
    </w:p>
    <w:p>
      <w:pPr>
        <w:pStyle w:val="Heading2"/>
      </w:pPr>
      <w:r>
        <w:t>4.4 Appraisal as a development tool</w:t>
      </w:r>
    </w:p>
    <w:p>
      <w:r>
        <w:rPr>
          <w:b/>
          <w:i/>
        </w:rPr>
        <w:t xml:space="preserve">Why this step matters: </w:t>
      </w:r>
      <w:r>
        <w:rPr>
          <w:i/>
        </w:rPr>
        <w:t>An appraisal that identifies no development action, and no written approach to managing underperformance, is a missed opportunity to actually close the gap it found. NABH checks this as part of how a genuinely competent, safe workforce is actually built and kept, not just what's written about it.</w:t>
      </w:r>
    </w:p>
    <w:p>
      <w:r>
        <w:t>1. The appraisal identifies training requirements for the staff member and, where possible, the hospital provides for them.</w:t>
      </w:r>
    </w:p>
    <w:p>
      <w:r>
        <w:t>2. Key result areas are set individually for each staff member, and a training-need assessment is actually carried out, not assumed.</w:t>
      </w:r>
    </w:p>
    <w:p>
      <w:r>
        <w:t>3. Written guidance governs how underperformance is managed once identified — see the technical source below for a structured approach to that. (Records 8–9)</w:t>
      </w:r>
    </w:p>
    <w:p>
      <w:r>
        <w:rPr>
          <w:b/>
          <w:i/>
          <w:sz w:val="18"/>
        </w:rPr>
        <w:t xml:space="preserve">Technical source(s) for these steps: </w:t>
      </w:r>
    </w:p>
    <w:p>
      <w:pPr>
        <w:pStyle w:val="ListParagraph"/>
      </w:pPr>
      <w:hyperlink r:id="rId9">
        <w:r>
          <w:rPr>
            <w:color w:val="0563C1"/>
            <w:u w:val="single"/>
          </w:rPr>
          <w:t>International Labour Organization. Managing Underperformance — A Guide for Managers.</w:t>
        </w:r>
      </w:hyperlink>
    </w:p>
    <w:p>
      <w:pPr>
        <w:pStyle w:val="Heading2"/>
      </w:pPr>
      <w:r>
        <w:t>4.5 Frequency and documentation</w:t>
      </w:r>
    </w:p>
    <w:p>
      <w:r>
        <w:rPr>
          <w:b/>
          <w:i/>
        </w:rPr>
        <w:t xml:space="preserve">Why this step matters: </w:t>
      </w:r>
      <w:r>
        <w:rPr>
          <w:i/>
        </w:rPr>
        <w:t>An appraisal system that isn't actually run on schedule, at least once a year, for every staff member, isn't a real system — it's a policy nobody follows. NABH checks this as part of how a genuinely competent, safe workforce is actually built and kept, not just what's written about it.</w:t>
      </w:r>
    </w:p>
    <w:p>
      <w:r>
        <w:t>1. Performance appraisal is carried out at a defined, fixed interval, at least once a year for every staff member.</w:t>
      </w:r>
    </w:p>
    <w:p>
      <w:r>
        <w:t>2. Every appraisal is documented and placed in the staff member's personal file — an appraisal that only exists as a verbal conversation doesn't count as done. (Record 10)</w:t>
      </w:r>
    </w:p>
    <w:p>
      <w:pPr>
        <w:pStyle w:val="Heading1"/>
      </w:pPr>
      <w:r>
        <w:t>5. Records</w:t>
      </w:r>
    </w:p>
    <w:p>
      <w:r>
        <w:t>This SOP produces and maintains Records 1 through 10 (see the HRM.7 Records folder).</w:t>
      </w:r>
    </w:p>
    <w:p>
      <w:pPr>
        <w:pStyle w:val="Heading1"/>
      </w:pPr>
      <w:r>
        <w:t>6. Related Documents</w:t>
      </w:r>
    </w:p>
    <w:p>
      <w:pPr>
        <w:pStyle w:val="ListParagraph"/>
      </w:pPr>
      <w:r>
        <w:t>Policy on Staff Performance Appraisal (HCO/HRM/POL/07) — this policy</w:t>
      </w:r>
    </w:p>
    <w:p>
      <w:pPr>
        <w:pStyle w:val="ListParagraph"/>
      </w:pPr>
      <w:r>
        <w:t>Required Records — HRM.7 (see HRM.7 Records folder)</w:t>
      </w:r>
    </w:p>
    <w:p>
      <w:pPr>
        <w:pStyle w:val="Heading1"/>
      </w:pPr>
      <w:r>
        <w:t>7. Where This SOP's Requirements Come From (Verified Sources)</w:t>
      </w:r>
    </w:p>
    <w:p>
      <w:pPr>
        <w:pStyle w:val="ListParagraph"/>
      </w:pPr>
      <w:r>
        <w:rPr>
          <w:i/>
        </w:rPr>
        <w:t>National Accreditation Board for Hospitals and Healthcare Providers. (2025). NABH accreditation standards for hospitals (6th ed.), HRM.7. ISBN 978-81-965264-9-8. https://portal.nabh.co/images/Standards/NABH%20Hospital%20Accreditation%20Standard%206th%20Edition%20January%202025.pdf</w:t>
      </w:r>
    </w:p>
    <w:p>
      <w:pPr>
        <w:pStyle w:val="Heading1"/>
      </w:pPr>
      <w:r>
        <w:t>8. Review</w:t>
      </w:r>
    </w:p>
    <w:p>
      <w:r>
        <w:t>This SOP is reviewed at least annually by the Quality Coordinator together with the HR In-Charge, and immediately if an incident, audit or credentialing gap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lo.org/wcmsp5/groups/public/@dgreports/@exrel/documents/instructionalmaterial/wcms_7457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