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COP.4.d — Nursing clinical practice guidelines reflecting current standards</w:t>
      </w:r>
    </w:p>
    <w:p>
      <w:r>
        <w:t>COP.4 Record 4 — Nursing clinical practice guideline (CPG) register and implementation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Guideline Title: Name of the nursing CPG.</w:t>
      </w:r>
    </w:p>
    <w:p>
      <w:pPr>
        <w:pStyle w:val="ListParagraph"/>
      </w:pPr>
      <w:r>
        <w:t>Nursing Problem/Process Covered: What this guideline addresses, e.g., pressure-injury prevention.</w:t>
      </w:r>
    </w:p>
    <w:p>
      <w:pPr>
        <w:pStyle w:val="ListParagraph"/>
      </w:pPr>
      <w:r>
        <w:t>Version / Date: Current version and date.</w:t>
      </w:r>
    </w:p>
    <w:p>
      <w:pPr>
        <w:pStyle w:val="ListParagraph"/>
      </w:pPr>
      <w:r>
        <w:t>Held In (Areas): Settings where the current version is kept and used.</w:t>
      </w:r>
    </w:p>
    <w:p>
      <w:pPr>
        <w:pStyle w:val="ListParagraph"/>
      </w:pPr>
      <w:r>
        <w:t>Issued to All Relevant Areas? (Y/N, Date): Confirms simultaneous issue and withdrawal of the old version.</w:t>
      </w:r>
    </w:p>
    <w:p>
      <w:pPr>
        <w:pStyle w:val="ListParagraph"/>
      </w:pPr>
      <w:r>
        <w:t>Staff Shown Current Version? (Y/N): Whether staff in those areas have been briefed on the current version.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register proving the hospital actually has nursing-specific guidelines -- not the medical protocol relabelled -- and that nurses on the ward know and use the current version.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pressure-injury guideline is revised; this register shows the old version pulled from every ward and the new one issued and explained to staff on the same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organisation to develop and implement nursing clinical practice guidelines reflecting current standards of practice -- an Excellence,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Guideline Title</w:t>
            </w:r>
          </w:p>
        </w:tc>
        <w:tc>
          <w:tcPr>
            <w:tcW w:type="dxa" w:w="1440"/>
          </w:tcPr>
          <w:p>
            <w:r>
              <w:t>Nursing Problem/Process Covered</w:t>
            </w:r>
          </w:p>
        </w:tc>
        <w:tc>
          <w:tcPr>
            <w:tcW w:type="dxa" w:w="1440"/>
          </w:tcPr>
          <w:p>
            <w:r>
              <w:t>Version / Date</w:t>
            </w:r>
          </w:p>
        </w:tc>
        <w:tc>
          <w:tcPr>
            <w:tcW w:type="dxa" w:w="1440"/>
          </w:tcPr>
          <w:p>
            <w:r>
              <w:t>Held In (Areas)</w:t>
            </w:r>
          </w:p>
        </w:tc>
        <w:tc>
          <w:tcPr>
            <w:tcW w:type="dxa" w:w="1440"/>
          </w:tcPr>
          <w:p>
            <w:r>
              <w:t>Issued to All Relevant Areas? (Y/N, Date)</w:t>
            </w:r>
          </w:p>
        </w:tc>
        <w:tc>
          <w:tcPr>
            <w:tcW w:type="dxa" w:w="1440"/>
          </w:tcPr>
          <w:p>
            <w:r>
              <w:t>Staff Shown Current Version? (Y/N)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Pressure-Injury Prevention and Care</w:t>
            </w:r>
          </w:p>
        </w:tc>
        <w:tc>
          <w:tcPr>
            <w:tcW w:type="dxa" w:w="1440"/>
            <w:shd w:val="clear" w:color="auto" w:fill="FFF2CC"/>
          </w:tcPr>
          <w:p>
            <w:r>
              <w:t>Pressure injury risk assessment and skin care</w:t>
            </w:r>
          </w:p>
        </w:tc>
        <w:tc>
          <w:tcPr>
            <w:tcW w:type="dxa" w:w="1440"/>
            <w:shd w:val="clear" w:color="auto" w:fill="FFF2CC"/>
          </w:tcPr>
          <w:p>
            <w:r>
              <w:t>v2.0, 01/02/2026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All in-patient wards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05/02/2026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