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Narcotic and Psychotropic Drug Handling</w:t>
      </w:r>
    </w:p>
    <w:p>
      <w:r>
        <w:t>«Hospital Name» — Supports MOM.9.b, MOM.9.c, MOM.9.e (narcotics/psychotropics)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prescribes, stores, and accounts for narcotic and psychotropic drugs in line with the Narcotic Drugs and Psychotropic Substances (NDPS) Act, preventing diversion or abuse. If you're new to this SOP, the short version is: follow the numbered steps below in order — they exist because skipping one of them is exactly how a real gap or a real medication-safety incident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prescribes, stores, and accounts for narcotic and psychotropic drugs in line with the Narcotic Drugs and Psychotropic Substances (NDPS) Act, preventing diversion or abuse.</w:t>
      </w:r>
    </w:p>
    <w:p>
      <w:pPr>
        <w:pStyle w:val="Heading1"/>
      </w:pPr>
      <w:r>
        <w:t>2. Scope</w:t>
      </w:r>
    </w:p>
    <w:p>
      <w:r>
        <w:t>Applies to every narcotic and psychotropic substance held or administered at the hospital.</w:t>
      </w:r>
    </w:p>
    <w:p>
      <w:pPr>
        <w:pStyle w:val="Heading1"/>
      </w:pPr>
      <w:r>
        <w:t>3. Responsibility</w:t>
      </w:r>
    </w:p>
    <w:p>
      <w:r>
        <w:t xml:space="preserve">Designated/Privileged Medical Officer: </w:t>
      </w:r>
      <w:r>
        <w:t>is the only person who may prescribe these drugs.</w:t>
      </w:r>
    </w:p>
    <w:p>
      <w:r>
        <w:t xml:space="preserve">Duty Nurse / Pharmacist: </w:t>
      </w:r>
      <w:r>
        <w:t>maintains secure storage and reconciles the register every shift.</w:t>
      </w:r>
    </w:p>
    <w:p>
      <w:pPr>
        <w:pStyle w:val="Heading1"/>
      </w:pPr>
      <w:r>
        <w:t>4. Plain-Language Glossary</w:t>
      </w:r>
    </w:p>
    <w:p>
      <w:r>
        <w:t>If a word below is unfamiliar, this is what it means in this SOP:</w:t>
      </w:r>
    </w:p>
    <w:p>
      <w:pPr>
        <w:pStyle w:val="ListParagraph"/>
      </w:pPr>
      <w:r>
        <w:rPr>
          <w:b/>
        </w:rPr>
        <w:t xml:space="preserve">Narcotic/Psychotropic: </w:t>
      </w:r>
      <w:r>
        <w:t>Controlled substances (like strong painkillers or sedatives) that carry extra legal storage, dispensing and record-keeping requirements because of their potential for misuse.</w:t>
      </w:r>
    </w:p>
    <w:p>
      <w:pPr>
        <w:pStyle w:val="Heading1"/>
      </w:pPr>
      <w:r>
        <w:t>5. Procedure</w:t>
      </w:r>
    </w:p>
    <w:p>
      <w:r>
        <w:rPr>
          <w:b/>
          <w:i/>
        </w:rPr>
        <w:t>Why this step matters: A controlled substance that isn't double-locked and reconciled every shift is exactly how diversion goes unnoticed for months — the register is the only thing that makes a missing dose visible the same day it goes missing.</w:t>
      </w:r>
      <w:r>
        <w:rPr>
          <w:i/>
        </w:rPr>
      </w:r>
    </w:p>
    <w:p>
      <w:r>
        <w:t>1. Confirm the prescriber holds the designated or privileged status required to prescribe narcotics or psychotropics.</w:t>
      </w:r>
    </w:p>
    <w:p>
      <w:r>
        <w:t>2. Store these drugs in a double-locked cabinet, separate from general stock, with access limited to authorised staff only.</w:t>
      </w:r>
    </w:p>
    <w:p>
      <w:r>
        <w:t>3. Reconcile the narcotic/psychotropic register against physical stock at every shift change — opening balance, used/administered, wastage, closing balance.</w:t>
      </w:r>
    </w:p>
    <w:p>
      <w:r>
        <w:t>4. Record wastage with a witness signature, on the same form, at the time it occurs — never after the fact from memory.</w:t>
      </w:r>
    </w:p>
    <w:p>
      <w:r>
        <w:t>5. Dispose of expired or unused narcotics/psychotropics per the NDPS destruction protocol, witnessed by a second authorised person and, where required, a drug inspector.</w:t>
      </w:r>
    </w:p>
    <w:p>
      <w:r>
        <w:rPr>
          <w:b/>
          <w:i/>
          <w:sz w:val="18"/>
        </w:rPr>
        <w:t xml:space="preserve">Technical source(s) for these steps: </w:t>
      </w:r>
    </w:p>
    <w:p>
      <w:pPr>
        <w:pStyle w:val="ListParagraph"/>
      </w:pPr>
      <w:hyperlink r:id="rId9">
        <w:r>
          <w:rPr>
            <w:color w:val="0563C1"/>
            <w:u w:val="single"/>
          </w:rPr>
          <w:t>Government of India. (1985). The Narcotic Drugs and Psychotropic Substances Act, 1985 (Act No. 61 of 1985). https://www.indiacode.nic.in/bitstream/123456789/1791/5/a1985-61.pdf</w:t>
        </w:r>
      </w:hyperlink>
    </w:p>
    <w:p>
      <w:pPr>
        <w:pStyle w:val="Heading1"/>
      </w:pPr>
      <w:r>
        <w:t>6. Records</w:t>
      </w:r>
    </w:p>
    <w:p>
      <w:r>
        <w:t>Supported by Records 2, 3, and 5 of the MOM.9 Required Records pack.</w:t>
      </w:r>
    </w:p>
    <w:p>
      <w:pPr>
        <w:pStyle w:val="Heading1"/>
      </w:pPr>
      <w:r>
        <w:t>7. Related Documents</w:t>
      </w:r>
    </w:p>
    <w:p>
      <w:pPr>
        <w:pStyle w:val="ListParagraph"/>
      </w:pPr>
      <w:r>
        <w:t>Policy on Narcotics, Psychotropics, Chemotherapy and Radio-pharmaceuticals (HCO/MOM/POL/09) — MOM.9 policy</w:t>
      </w:r>
    </w:p>
    <w:p>
      <w:pPr>
        <w:pStyle w:val="ListParagraph"/>
      </w:pPr>
      <w:r>
        <w:t>SOP — Chemotherapy and Radiopharmaceutical Handling (MOM.9)</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r>
        <w:rPr>
          <w:i/>
        </w:rPr>
        <w:t>Government of India. (1985). The Narcotic Drugs and Psychotropic Substances Act, 1985 (Act No. 61 of 1985). https://www.indiacode.nic.in/bitstream/123456789/1791/5/a1985-61.pdf</w:t>
      </w:r>
    </w:p>
    <w:p>
      <w:pPr>
        <w:pStyle w:val="Heading1"/>
      </w:pPr>
      <w:r>
        <w:t>9. Review</w:t>
      </w:r>
    </w:p>
    <w:p>
      <w:r>
        <w:t>Reviewed annually, and immediately after any discrepancy in the narcotic register.</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791/5/a1985-61.pdf" TargetMode="External"/><Relationship Id="rId10"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