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HIC.4.b — The organisation takes action to prevent infection-related ventilator associated complication/ventilator-associated pneumonia.</w:t>
      </w:r>
    </w:p>
    <w:p>
      <w:r>
        <w:t>HIC.4 Record 02 — VAP-prevention bundle compliance checklist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element of the VAP-prevention bundle -- head elevation, oral care, sedation vacation -- was actually done on a ventilated patient each day, or, where this hospital does not ventilate patients, that this is a recorded absence rather than a copied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ventilated ICU patient's daily checklist confirms 30-degree head elevation, chlorhexidine oral care twice daily, and a sedation vacation trial, all signed by the ICU nurse.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on a ventilator cannot clear their own airway the way they normally would -- the bundle exists to do, deliberately, the protective things the patient's own body cannot do for itself right now.</w:t>
            </w:r>
          </w:p>
        </w:tc>
      </w:tr>
    </w:tbl>
    <w:p/>
    <w:p>
      <w:r>
        <w:t>How to fill this in — column by column</w:t>
      </w:r>
    </w:p>
    <w:p>
      <w:r>
        <w:t>Patient / Date: Who and when.</w:t>
      </w:r>
    </w:p>
    <w:p>
      <w:r>
        <w:t>Head Elevation 30-45° (Y/N): Confirmed.</w:t>
      </w:r>
    </w:p>
    <w:p>
      <w:r>
        <w:t>Oral Care Given (Y/N): Confirmed.</w:t>
      </w:r>
    </w:p>
    <w:p>
      <w:r>
        <w:t>Sedation Vacation Attempted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Date</w:t>
            </w:r>
          </w:p>
        </w:tc>
        <w:tc>
          <w:tcPr>
            <w:tcW w:type="dxa" w:w="2160"/>
          </w:tcPr>
          <w:p>
            <w:r>
              <w:t>Head Elevation 30-45° (Y/N)</w:t>
            </w:r>
          </w:p>
        </w:tc>
        <w:tc>
          <w:tcPr>
            <w:tcW w:type="dxa" w:w="2160"/>
          </w:tcPr>
          <w:p>
            <w:r>
              <w:t>Oral Care Given (Y/N)</w:t>
            </w:r>
          </w:p>
        </w:tc>
        <w:tc>
          <w:tcPr>
            <w:tcW w:type="dxa" w:w="2160"/>
          </w:tcPr>
          <w:p>
            <w:r>
              <w:t>Sedation Vacation Attempted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UID-00519 / 12-Mar-2026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twice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