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HIC.6.d — Regular validation tests for sterilisation are carried out and documented.</w:t>
      </w:r>
    </w:p>
    <w:p>
      <w:r>
        <w:t>HIC.6 Record 04 — Biological-indicator and Bowie-Dick validation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steriliser itself was actually validated with a biological indicator and a Bowie-Dick test on schedule -- the test that confirms the autoclave is genuinely achieving sterilisation, not just running.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weekly biological-indicator test for the autoclave reads negative (pass) on 10-March, and the daily Bowie-Dick test passes on every working day that week.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steriliser that looks like it is running normally can still be failing to actually sterilise -- physical, chemical and biological indicators each catch a different kind of failure the others would miss.</w:t>
            </w:r>
          </w:p>
        </w:tc>
      </w:tr>
    </w:tbl>
    <w:p/>
    <w:p>
      <w:r>
        <w:t>How to fill this in — column by column</w:t>
      </w:r>
    </w:p>
    <w:p>
      <w:r>
        <w:t>Test Date / Type (BI/Bowie-Dick): Which test, when.</w:t>
      </w:r>
    </w:p>
    <w:p>
      <w:r>
        <w:t>Steriliser ID: Which machine.</w:t>
      </w:r>
    </w:p>
    <w:p>
      <w:r>
        <w:t>Result (Pass/Fail): Outcome.</w:t>
      </w:r>
    </w:p>
    <w:p>
      <w:r>
        <w:t>Action If Failed: Recall triggered or not applicable.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Centers for Disease Control and Prevention. (2008, updated 2019). </w:t>
      </w:r>
      <w:hyperlink r:id="rId9">
        <w:r>
          <w:rPr>
            <w:color w:val="0563C1"/>
            <w:u w:val="single"/>
          </w:rPr>
          <w:t>Guideline for disinfection and sterilization in healthcare facilities</w:t>
        </w:r>
      </w:hyperlink>
      <w:r>
        <w:t>. Atlanta, GA: CDC/HICPAC -- the source of the validation-testing regimen (biological indicators, Bowie-Dick test) this hospital's sterilisation-verification steps are built on.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Date / Type (BI/Bowie-Dick)</w:t>
            </w:r>
          </w:p>
        </w:tc>
        <w:tc>
          <w:tcPr>
            <w:tcW w:type="dxa" w:w="2160"/>
          </w:tcPr>
          <w:p>
            <w:r>
              <w:t>Steriliser ID</w:t>
            </w:r>
          </w:p>
        </w:tc>
        <w:tc>
          <w:tcPr>
            <w:tcW w:type="dxa" w:w="2160"/>
          </w:tcPr>
          <w:p>
            <w:r>
              <w:t>Result (Pass/Fail)</w:t>
            </w:r>
          </w:p>
        </w:tc>
        <w:tc>
          <w:tcPr>
            <w:tcW w:type="dxa" w:w="2160"/>
          </w:tcPr>
          <w:p>
            <w:r>
              <w:t>Action If Failed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10-Mar-2026 / BI (weekly)</w:t>
            </w:r>
          </w:p>
        </w:tc>
        <w:tc>
          <w:tcPr>
            <w:tcW w:type="dxa" w:w="2160"/>
            <w:shd w:val="clear" w:color="auto" w:fill="FFF2CC"/>
          </w:tcPr>
          <w:p>
            <w:r>
              <w:t>Autoclave 1</w:t>
            </w:r>
          </w:p>
        </w:tc>
        <w:tc>
          <w:tcPr>
            <w:tcW w:type="dxa" w:w="2160"/>
            <w:shd w:val="clear" w:color="auto" w:fill="FFF2CC"/>
          </w:tcPr>
          <w:p>
            <w:r>
              <w:t>Pass</w:t>
            </w:r>
          </w:p>
        </w:tc>
        <w:tc>
          <w:tcPr>
            <w:tcW w:type="dxa" w:w="2160"/>
            <w:shd w:val="clear" w:color="auto" w:fill="FFF2CC"/>
          </w:tcPr>
          <w:p>
            <w:r>
              <w:t>N/A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dc.gov/infection-control/hcp/disinfection-sterilization/summary-recommendations.html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