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Informed Decision-Making, Care Planning and Multi-Disciplinary Counselling</w:t>
      </w:r>
    </w:p>
    <w:p>
      <w:r>
        <w:t>«Hospital Name» — Supports PRE.3.a-e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A patient can only truly agree to their care if they actually understand it. This SOP is about keeping patients and families genuinely informed at every stage — what's being proposed, what tests found, what changed, and bringing in the right specialists to counsel a family when a situation is especially hard.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SOP describes how «Hospital Name»'s attending doctors explain proposed care and involve patients and families in care planning, keep them informed of diagnostic results and condition changes, and arrange multi-disciplinary counselling where appropriate.</w:t>
      </w:r>
    </w:p>
    <w:p>
      <w:pPr>
        <w:pStyle w:val="Heading1"/>
      </w:pPr>
      <w:r>
        <w:t>2. Scope</w:t>
      </w:r>
    </w:p>
    <w:p>
      <w:r>
        <w:t>Applies to attending doctors, treating physicians and their teams, and all patients and/or family members receiving care.</w:t>
      </w:r>
    </w:p>
    <w:p>
      <w:pPr>
        <w:pStyle w:val="Heading1"/>
      </w:pPr>
      <w:r>
        <w:t>3. Responsibility</w:t>
      </w:r>
    </w:p>
    <w:p>
      <w:r>
        <w:t xml:space="preserve">Attending/Treating Doctor: </w:t>
      </w:r>
      <w:r>
        <w:t>explains proposed care, involves the patient/family in the care plan, communicates diagnostic results and condition changes, and documents each of these.</w:t>
      </w:r>
    </w:p>
    <w:p>
      <w:r>
        <w:t xml:space="preserve">Quality Coordinator: </w:t>
      </w:r>
      <w:r>
        <w:t>maintains and periodically reviews the list of situations requiring multi-disciplinary counselling.</w:t>
      </w:r>
    </w:p>
    <w:p>
      <w:r>
        <w:t xml:space="preserve">Multi-Disciplinary Team Members: </w:t>
      </w:r>
      <w:r>
        <w:t>take part in counselling as relevant to the identified situation.</w:t>
      </w:r>
    </w:p>
    <w:p>
      <w:pPr>
        <w:pStyle w:val="Heading1"/>
      </w:pPr>
      <w:r>
        <w:t>4. Plain-Language Glossary</w:t>
      </w:r>
    </w:p>
    <w:p>
      <w:r>
        <w:t>If a word below is unfamiliar, this is what it means in this SOP:</w:t>
      </w:r>
    </w:p>
    <w:p>
      <w:pPr>
        <w:pStyle w:val="ListParagraph"/>
      </w:pPr>
      <w:r>
        <w:rPr>
          <w:b/>
        </w:rPr>
        <w:t xml:space="preserve">Multi-disciplinary counselling: </w:t>
      </w:r>
      <w:r>
        <w:t>Counselling delivered by more than one type of specialist together — for example a doctor, a nurse and a counsellor sitting with a family at the same time, rather than each speaking to them separately.</w:t>
      </w:r>
    </w:p>
    <w:p>
      <w:pPr>
        <w:pStyle w:val="Heading1"/>
      </w:pPr>
      <w:r>
        <w:t>5. Procedure</w:t>
      </w:r>
    </w:p>
    <w:p>
      <w:pPr>
        <w:pStyle w:val="Heading2"/>
      </w:pPr>
      <w:r>
        <w:t>5.1 Explaining proposed care</w:t>
      </w:r>
    </w:p>
    <w:p>
      <w:r>
        <w:rPr>
          <w:b/>
          <w:i/>
        </w:rPr>
        <w:t xml:space="preserve">Why this step matters: </w:t>
      </w:r>
      <w:r>
        <w:rPr>
          <w:i/>
        </w:rPr>
        <w:t>A patient who wasn't actually told the risks and alternatives hasn't given informed agreement, even if they signed something.</w:t>
      </w:r>
    </w:p>
    <w:p>
      <w:r>
        <w:t>1. Discuss the proposed care, including internal/external referral, with the patient and/or family in a language they understand.</w:t>
      </w:r>
    </w:p>
    <w:p>
      <w:r>
        <w:t>2. Explain expected outcomes at periodic intervals and communicate possible complications clearly; document it (Record 1).</w:t>
      </w:r>
    </w:p>
    <w:p>
      <w:r>
        <w:rPr>
          <w:b/>
          <w:i/>
          <w:sz w:val="18"/>
        </w:rPr>
        <w:t xml:space="preserve">Technical source(s) for these steps: </w:t>
      </w:r>
    </w:p>
    <w:p>
      <w:pPr>
        <w:pStyle w:val="ListParagraph"/>
      </w:pPr>
      <w:hyperlink r:id="rId9">
        <w:r>
          <w:rPr>
            <w:color w:val="0563C1"/>
            <w:u w:val="single"/>
          </w:rPr>
          <w:t>Ministry of Health and Family Welfare, National Council for Clinical Establishments, Government of India. (2021). Charter of Patients' Rights and Responsibilities. https://clinicalestablishments.mohfw.gov.in/sites/default/files/2023-06/3181.pdf</w:t>
        </w:r>
      </w:hyperlink>
    </w:p>
    <w:p>
      <w:pPr>
        <w:pStyle w:val="Heading2"/>
      </w:pPr>
      <w:r>
        <w:t>5.2 Involving the patient and family in the care plan</w:t>
      </w:r>
    </w:p>
    <w:p>
      <w:r>
        <w:rPr>
          <w:b/>
          <w:i/>
        </w:rPr>
        <w:t xml:space="preserve">Why this step matters: </w:t>
      </w:r>
      <w:r>
        <w:rPr>
          <w:i/>
        </w:rPr>
        <w:t>A care plan decided without the patient's input isn't shared decision-making — it's just being informed after the fact.</w:t>
      </w:r>
    </w:p>
    <w:p>
      <w:r>
        <w:t>1. Prepare and modify the care plan in consultation with the patient/family, explaining treatment options, risks and benefits.</w:t>
      </w:r>
    </w:p>
    <w:p>
      <w:r>
        <w:t>2. Consider religious, cultural and spiritual views within the limits of applicable statutory requirements; document the consultation (Record 2).</w:t>
      </w:r>
    </w:p>
    <w:p>
      <w:r>
        <w:rPr>
          <w:b/>
          <w:i/>
          <w:sz w:val="18"/>
        </w:rPr>
        <w:t xml:space="preserve">Technical source(s) for these steps: </w:t>
      </w:r>
    </w:p>
    <w:p>
      <w:pPr>
        <w:pStyle w:val="ListParagraph"/>
      </w:pPr>
      <w:hyperlink r:id="rId9">
        <w:r>
          <w:rPr>
            <w:color w:val="0563C1"/>
            <w:u w:val="single"/>
          </w:rPr>
          <w:t>Ministry of Health and Family Welfare, National Council for Clinical Establishments, Government of India. (2021). Charter of Patients' Rights and Responsibilities. https://clinicalestablishments.mohfw.gov.in/sites/default/files/2023-06/3181.pdf</w:t>
        </w:r>
      </w:hyperlink>
    </w:p>
    <w:p>
      <w:pPr>
        <w:pStyle w:val="Heading2"/>
      </w:pPr>
      <w:r>
        <w:t>5.3 Communicating diagnostic results and condition changes</w:t>
      </w:r>
    </w:p>
    <w:p>
      <w:r>
        <w:rPr>
          <w:b/>
          <w:i/>
        </w:rPr>
        <w:t xml:space="preserve">Why this step matters: </w:t>
      </w:r>
      <w:r>
        <w:rPr>
          <w:i/>
        </w:rPr>
        <w:t>A result sitting in a file that was never explained to the patient hasn't actually been 'communicated' in any meaningful sense.</w:t>
      </w:r>
    </w:p>
    <w:p>
      <w:r>
        <w:t>1. Explain all diagnostic test results, at least in broad terms, along with their implication on progress and treatment (Record 3).</w:t>
      </w:r>
    </w:p>
    <w:p>
      <w:r>
        <w:t>2. Explain any change in the patient's condition — improvement, deterioration or complications — in a timely manner and document the date/time (Record 4).</w:t>
      </w:r>
    </w:p>
    <w:p>
      <w:r>
        <w:rPr>
          <w:b/>
          <w:i/>
          <w:sz w:val="18"/>
        </w:rPr>
        <w:t xml:space="preserve">Technical source(s) for these steps: </w:t>
      </w:r>
    </w:p>
    <w:p>
      <w:pPr>
        <w:pStyle w:val="ListParagraph"/>
      </w:pPr>
      <w:hyperlink r:id="rId9">
        <w:r>
          <w:rPr>
            <w:color w:val="0563C1"/>
            <w:u w:val="single"/>
          </w:rPr>
          <w:t>Ministry of Health and Family Welfare, National Council for Clinical Establishments, Government of India. (2021). Charter of Patients' Rights and Responsibilities. https://clinicalestablishments.mohfw.gov.in/sites/default/files/2023-06/3181.pdf</w:t>
        </w:r>
      </w:hyperlink>
    </w:p>
    <w:p>
      <w:pPr>
        <w:pStyle w:val="Heading2"/>
      </w:pPr>
      <w:r>
        <w:t>5.4 Multi-disciplinary counselling</w:t>
      </w:r>
    </w:p>
    <w:p>
      <w:r>
        <w:rPr>
          <w:b/>
          <w:i/>
        </w:rPr>
        <w:t xml:space="preserve">Why this step matters: </w:t>
      </w:r>
      <w:r>
        <w:rPr>
          <w:i/>
        </w:rPr>
        <w:t>Some situations are too hard, or too complex, for one person to counsel a family alone — this step makes sure the right combination of people show up when it matters most.</w:t>
      </w:r>
    </w:p>
    <w:p>
      <w:r>
        <w:t>1. Identify and maintain a written list of situations requiring multi-disciplinary counselling (Record 5).</w:t>
      </w:r>
    </w:p>
    <w:p>
      <w:r>
        <w:t>2. When an identified situation arises, bring together the relevant multi-disciplinary team members and counsel the patient/family; document attendees and discussion (Record 6).</w:t>
      </w:r>
    </w:p>
    <w:p>
      <w:pPr>
        <w:pStyle w:val="Heading1"/>
      </w:pPr>
      <w:r>
        <w:t>6. Records</w:t>
      </w:r>
    </w:p>
    <w:p>
      <w:r>
        <w:t>This SOP produces and maintains Records 1 through 6 listed above.</w:t>
      </w:r>
    </w:p>
    <w:p>
      <w:pPr>
        <w:pStyle w:val="Heading1"/>
      </w:pPr>
      <w:r>
        <w:t>7. Related Documents</w:t>
      </w:r>
    </w:p>
    <w:p>
      <w:pPr>
        <w:pStyle w:val="ListParagraph"/>
      </w:pPr>
      <w:r>
        <w:t>Policy on Informed Decision-Making, Care Planning and Patient Education (HCO/PRE/POL/03) — PRE.3 policy</w:t>
      </w:r>
    </w:p>
    <w:p>
      <w:pPr>
        <w:pStyle w:val="ListParagraph"/>
      </w:pPr>
      <w:r>
        <w:t>PRE.3 Required Records — Records 1 through 6</w:t>
      </w:r>
    </w:p>
    <w:p>
      <w:pPr>
        <w:pStyle w:val="Heading1"/>
      </w:pPr>
      <w:r>
        <w:t>8. Where This SOP's Requirements Come From (Verified Sources)</w:t>
      </w:r>
    </w:p>
    <w:p>
      <w:pPr>
        <w:pStyle w:val="ListParagraph"/>
      </w:pPr>
      <w:hyperlink r:id="rId10">
        <w:r>
          <w:rPr>
            <w:color w:val="0563C1"/>
            <w:u w:val="single"/>
          </w:rPr>
          <w:t>National Accreditation Board for Hospitals and Healthcare Providers. (2025). NABH accreditation standards for hospitals (6th ed.), PRE.3. ISBN 978-81-965264-9-8. https://portal.nabh.co/images/Standards/NABH%20Hospital%20Accreditation%20Standard%206th%20Edition%20January%202025.pdf</w:t>
        </w:r>
      </w:hyperlink>
    </w:p>
    <w:p>
      <w:pPr>
        <w:pStyle w:val="Heading1"/>
      </w:pPr>
      <w:r>
        <w:t>9. Review</w:t>
      </w:r>
    </w:p>
    <w:p>
      <w:r>
        <w:t>This SOP is reviewed annually by the Quality Coordinator, or immediately if the hospital's quality-monitoring/CAPA process finds a recurring gap in care-plan communication.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linicalestablishments.mohfw.gov.in/sites/default/files/2023-06/3181.pdf" TargetMode="External"/><Relationship Id="rId10" Type="http://schemas.openxmlformats.org/officeDocument/2006/relationships/hyperlink" Target="https://portal.nabh.co/images/Standards/NABH%20Hospital%20Accreditation%20Standard%206th%20Edition%20January%20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