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Delivering Effective and Enhanced Communication, and Preventing Unacceptable Communication</w:t>
      </w:r>
    </w:p>
    <w:p>
      <w:r>
        <w:t>«Hospital Name» — Supports PRE.8.a-e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How something is said to a patient or family often matters as much as what is said — the same information delivered with care and delivered carelessly can leave completely different impressions and outcomes. This SOP is the hospital's playbook for communicating well every day, handling especially hard moments (like breaking bad news) with a real method rather than improvising, and making sure disrespectful or abusive behaviour is never tolerated or ignored.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communicates effectively with patients and families, identifies and handles special situations needing enhanced communication, prevents unacceptable communication, and monitors how well all of this works.</w:t>
      </w:r>
    </w:p>
    <w:p>
      <w:pPr>
        <w:pStyle w:val="Heading1"/>
      </w:pPr>
      <w:r>
        <w:t>2. Scope</w:t>
      </w:r>
    </w:p>
    <w:p>
      <w:r>
        <w:t>Applies to all communication between staff and patients and/or families at «Hospital Name».</w:t>
      </w:r>
    </w:p>
    <w:p>
      <w:pPr>
        <w:pStyle w:val="Heading1"/>
      </w:pPr>
      <w:r>
        <w:t>3. Responsibility</w:t>
      </w:r>
    </w:p>
    <w:p>
      <w:r>
        <w:t xml:space="preserve">Quality Coordinator: </w:t>
      </w:r>
      <w:r>
        <w:t>trains staff on effective communication, maintains the special-situations list, and monitors communication effectiveness (Records 1-6, 13-14).</w:t>
      </w:r>
    </w:p>
    <w:p>
      <w:r>
        <w:t xml:space="preserve">Department/Unit In-charges (Emergency, ICU, OT, Wards): </w:t>
      </w:r>
      <w:r>
        <w:t>ensure staff are trained on the enhanced-communication models for special situations relevant to their area (Records 7-9).</w:t>
      </w:r>
    </w:p>
    <w:p>
      <w:r>
        <w:t xml:space="preserve">Any Staff Member: </w:t>
      </w:r>
      <w:r>
        <w:t>stops an unacceptable-communication interaction on witnessing it, protects the patient, and reports it the same shift (Record 10).</w:t>
      </w:r>
    </w:p>
    <w:p>
      <w:r>
        <w:t xml:space="preserve">Medical Superintendent: </w:t>
      </w:r>
      <w:r>
        <w:t>acts on every confirmed unacceptable-communication breach (Record 11).</w:t>
      </w:r>
    </w:p>
    <w:p>
      <w:pPr>
        <w:pStyle w:val="Heading1"/>
      </w:pPr>
      <w:r>
        <w:t>4. Plain-Language Glossary</w:t>
      </w:r>
    </w:p>
    <w:p>
      <w:r>
        <w:t>If a word below is unfamiliar, this is what it means in this SOP:</w:t>
      </w:r>
    </w:p>
    <w:p>
      <w:pPr>
        <w:pStyle w:val="ListParagraph"/>
      </w:pPr>
      <w:r>
        <w:rPr>
          <w:b/>
        </w:rPr>
        <w:t xml:space="preserve">SPIKES: </w:t>
      </w:r>
      <w:r>
        <w:t>A named, structured method for delivering bad news to a patient or family: Setting, Perception, Invitation/Information, Knowledge, Empathy, Summarize/strategize. One example of a model this policy allows for that specific special situation.</w:t>
      </w:r>
    </w:p>
    <w:p>
      <w:pPr>
        <w:pStyle w:val="ListParagraph"/>
      </w:pPr>
      <w:r>
        <w:rPr>
          <w:b/>
        </w:rPr>
        <w:t xml:space="preserve">Enhanced communication: </w:t>
      </w:r>
      <w:r>
        <w:t>Extra care and a deliberate approach taken for a specific hard situation — like breaking bad news or handling an aggressive family member — beyond ordinary day-to-day conversation.</w:t>
      </w:r>
    </w:p>
    <w:p>
      <w:pPr>
        <w:pStyle w:val="Heading1"/>
      </w:pPr>
      <w:r>
        <w:t>5. Procedure</w:t>
      </w:r>
    </w:p>
    <w:p>
      <w:pPr>
        <w:pStyle w:val="Heading2"/>
      </w:pPr>
      <w:r>
        <w:t>5.1 Delivering effective communication</w:t>
      </w:r>
    </w:p>
    <w:p>
      <w:r>
        <w:rPr>
          <w:b/>
          <w:i/>
        </w:rPr>
        <w:t xml:space="preserve">Why this step matters: </w:t>
      </w:r>
      <w:r>
        <w:rPr>
          <w:i/>
        </w:rPr>
        <w:t>Communication that doesn't account for a patient's actual barriers — language, hearing, understanding — hasn't actually communicated anything.</w:t>
      </w:r>
    </w:p>
    <w:p>
      <w:r>
        <w:t>1. Identify potential communication barriers for each patient/family and arrange how to overcome them — for example an interpreter for a language barrier (Record 2).</w:t>
      </w:r>
    </w:p>
    <w:p>
      <w:r>
        <w:t>2. Train staff on effective communication principles at induction and periodically (Record 1), and periodically observe practice (Record 3).</w:t>
      </w:r>
    </w:p>
    <w:p>
      <w:r>
        <w:rPr>
          <w:b/>
          <w:i/>
          <w:sz w:val="18"/>
        </w:rPr>
        <w:t xml:space="preserve">Technical source(s) for these steps: </w:t>
      </w:r>
    </w:p>
    <w:p>
      <w:pPr>
        <w:pStyle w:val="ListParagraph"/>
      </w:pPr>
      <w:hyperlink r:id="rId9">
        <w:r>
          <w:rPr>
            <w:color w:val="0563C1"/>
            <w:u w:val="single"/>
          </w:rPr>
          <w:t>Hashim, M. J. (2017). Patient-centered communication: Basic skills. American Family Physician, 95(1), 29–34.</w:t>
        </w:r>
      </w:hyperlink>
    </w:p>
    <w:p>
      <w:pPr>
        <w:pStyle w:val="Heading2"/>
      </w:pPr>
      <w:r>
        <w:t>5.2 Identifying and handling special situations</w:t>
      </w:r>
    </w:p>
    <w:p>
      <w:r>
        <w:rPr>
          <w:b/>
          <w:i/>
        </w:rPr>
        <w:t xml:space="preserve">Why this step matters: </w:t>
      </w:r>
      <w:r>
        <w:rPr>
          <w:i/>
        </w:rPr>
        <w:t>Some moments — breaking bad news, an aggressive family, a patient's death — are simply too hard to handle well without preparation; this step exists so staff aren't improvising in the worst moments.</w:t>
      </w:r>
    </w:p>
    <w:p>
      <w:r>
        <w:t>1. Maintain the written list of special situations requiring enhanced communication — breaking bad news, adverse events, an aggressive patient/family, a patient's death, complicated-intervention counselling (Record 4).</w:t>
      </w:r>
    </w:p>
    <w:p>
      <w:r>
        <w:t>2. Train Emergency, ICU, OT and ward staff on this list (Records 5-6).</w:t>
      </w:r>
    </w:p>
    <w:p>
      <w:r>
        <w:t>3. For each listed situation, document the enhanced-communication model adopted — for example SPIKES (Setting, Perception, Invitation, Knowledge, Empathy, Summarize/strategize) for breaking bad news (Record 7).</w:t>
      </w:r>
    </w:p>
    <w:p>
      <w:r>
        <w:t>4. Deliver enhanced communication for actual cases and document it; confirm staff know the models in use (Records 8-9).</w:t>
      </w:r>
    </w:p>
    <w:p>
      <w:r>
        <w:rPr>
          <w:b/>
          <w:i/>
          <w:sz w:val="18"/>
        </w:rPr>
        <w:t xml:space="preserve">Technical source(s) for these steps: </w:t>
      </w:r>
    </w:p>
    <w:p>
      <w:pPr>
        <w:pStyle w:val="ListParagraph"/>
      </w:pPr>
      <w:hyperlink r:id="rId10">
        <w:r>
          <w:rPr>
            <w:color w:val="0563C1"/>
            <w:u w:val="single"/>
          </w:rPr>
          <w:t>Baile, W. F., Buckman, R., Lenzi, R., Glober, G., Beale, E. A., &amp; Kudelka, A. P. (2000). SPIKES—A six-step protocol for delivering bad news: Application to the patient with cancer. The Oncologist, 5(4), 302–311.</w:t>
        </w:r>
      </w:hyperlink>
    </w:p>
    <w:p>
      <w:pPr>
        <w:pStyle w:val="Heading2"/>
      </w:pPr>
      <w:r>
        <w:t>5.3 Preventing unacceptable communication</w:t>
      </w:r>
    </w:p>
    <w:p>
      <w:r>
        <w:rPr>
          <w:b/>
          <w:i/>
        </w:rPr>
        <w:t xml:space="preserve">Why this step matters: </w:t>
      </w:r>
      <w:r>
        <w:rPr>
          <w:i/>
        </w:rPr>
        <w:t>Disrespect or abuse toward a patient is never acceptable, whatever the pressure or provocation — and staying silent about it is itself a failure.</w:t>
      </w:r>
    </w:p>
    <w:p>
      <w:r>
        <w:t>1. Anyone who witnesses abuse, disrespect, or hurt to religious/cultural sentiment stops the interaction, protects the patient, and reports it the same shift.</w:t>
      </w:r>
    </w:p>
    <w:p>
      <w:r>
        <w:t>2. Investigate and record confirmed breaches (Record 10); the Medical Superintendent acts on each one (Record 11).</w:t>
      </w:r>
    </w:p>
    <w:p>
      <w:r>
        <w:t>3. Train staff with concrete examples so they recognise the line (Record 12).</w:t>
      </w:r>
    </w:p>
    <w:p>
      <w:r>
        <w:rPr>
          <w:b/>
          <w:i/>
          <w:sz w:val="18"/>
        </w:rPr>
        <w:t xml:space="preserve">Technical source(s) for these steps: </w:t>
      </w:r>
    </w:p>
    <w:p>
      <w:pPr>
        <w:pStyle w:val="ListParagraph"/>
      </w:pPr>
      <w:hyperlink r:id="rId11">
        <w:r>
          <w:rPr>
            <w:color w:val="0563C1"/>
            <w:u w:val="single"/>
          </w:rPr>
          <w:t>Ministry of Health and Family Welfare, National Council for Clinical Establishments, Government of India. (2021). Charter of Patients' Rights and Responsibilities. https://clinicalestablishments.mohfw.gov.in/sites/default/files/2023-06/3181.pdf</w:t>
        </w:r>
      </w:hyperlink>
    </w:p>
    <w:p>
      <w:pPr>
        <w:pStyle w:val="Heading2"/>
      </w:pPr>
      <w:r>
        <w:t>5.4 Monitoring and reviewing communication</w:t>
      </w:r>
    </w:p>
    <w:p>
      <w:r>
        <w:rPr>
          <w:b/>
          <w:i/>
        </w:rPr>
        <w:t xml:space="preserve">Why this step matters: </w:t>
      </w:r>
      <w:r>
        <w:rPr>
          <w:i/>
        </w:rPr>
        <w:t>Individual incidents are caught one at a time; this step is about catching a slow overall decline before it becomes a real pattern.</w:t>
      </w:r>
    </w:p>
    <w:p>
      <w:r>
        <w:t>1. Monitor and review how effective communication is implemented — through observation, record sampling, or feedback/complaint analysis focused on communication (Record 13).</w:t>
      </w:r>
    </w:p>
    <w:p>
      <w:r>
        <w:t>2. Report findings to the Medical Superintendent and act on any identified failure (Record 14).</w:t>
      </w:r>
    </w:p>
    <w:p>
      <w:pPr>
        <w:pStyle w:val="Heading1"/>
      </w:pPr>
      <w:r>
        <w:t>6. Records</w:t>
      </w:r>
    </w:p>
    <w:p>
      <w:r>
        <w:t>This SOP produces and maintains Records 1 through 14 listed above.</w:t>
      </w:r>
    </w:p>
    <w:p>
      <w:pPr>
        <w:pStyle w:val="Heading1"/>
      </w:pPr>
      <w:r>
        <w:t>7. Related Documents</w:t>
      </w:r>
    </w:p>
    <w:p>
      <w:pPr>
        <w:pStyle w:val="ListParagraph"/>
      </w:pPr>
      <w:r>
        <w:t>Policy on Effective Communication with Patients and Families (HCO/PRE/POL/08) — PRE.8 policy</w:t>
      </w:r>
    </w:p>
    <w:p>
      <w:pPr>
        <w:pStyle w:val="ListParagraph"/>
      </w:pPr>
      <w:r>
        <w:t>PRE.8 Required Records — Records 1 through 14</w:t>
      </w:r>
    </w:p>
    <w:p>
      <w:pPr>
        <w:pStyle w:val="Heading1"/>
      </w:pPr>
      <w:r>
        <w:t>8. Where This SOP's Requirements Come From (Verified Sources)</w:t>
      </w:r>
    </w:p>
    <w:p>
      <w:pPr>
        <w:pStyle w:val="ListParagraph"/>
      </w:pPr>
      <w:hyperlink r:id="rId12">
        <w:r>
          <w:rPr>
            <w:color w:val="0563C1"/>
            <w:u w:val="single"/>
          </w:rPr>
          <w:t>National Accreditation Board for Hospitals and Healthcare Providers. (2025). NABH accreditation standards for hospitals (6th ed.), PRE.8. ISBN 978-81-965264-9-8. https://portal.nabh.co/images/Standards/NABH%20Hospital%20Accreditation%20Standard%206th%20Edition%20January%202025.pdf</w:t>
        </w:r>
      </w:hyperlink>
    </w:p>
    <w:p>
      <w:pPr>
        <w:pStyle w:val="Heading1"/>
      </w:pPr>
      <w:r>
        <w:t>9. Review</w:t>
      </w:r>
    </w:p>
    <w:p>
      <w:r>
        <w:t>This SOP is reviewed annually by the Quality Coordinator, or immediately following a confirmed unacceptable-communication breach.</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afp.org/afp/2017/0101/p29.pdf" TargetMode="External"/><Relationship Id="rId10" Type="http://schemas.openxmlformats.org/officeDocument/2006/relationships/hyperlink" Target="https://theoncologist.onlinelibrary.wiley.com/doi/full/10.1634/theoncologist.5-4-302" TargetMode="External"/><Relationship Id="rId11" Type="http://schemas.openxmlformats.org/officeDocument/2006/relationships/hyperlink" Target="https://clinicalestablishments.mohfw.gov.in/sites/default/files/2023-06/3181.pdf" TargetMode="External"/><Relationship Id="rId12"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