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IMS.1.c (ASTERISKED) — The organisation stores and retrieves data according to its information needs.</w:t>
      </w:r>
    </w:p>
    <w:p>
      <w:r>
        <w:t>IMS.1 Record 03 — Quarterly data-retrieval test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sample of stored data was actually tested for retrievability every quarter -- not assumed retrievable because it was stored somewhere.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Q1 retrieval test confirms a clinical record and a management indicator spreadsheet were both located within minutes of a simulated request.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Data that is stored but cannot be retrieved when someone actually needs it has failed at the one thing storage was for -- storing and retrieving are the same requirement, not two separate ones.</w:t>
            </w:r>
          </w:p>
        </w:tc>
      </w:tr>
    </w:tbl>
    <w:p/>
    <w:p>
      <w:r>
        <w:t>How to fill this in — column by column</w:t>
      </w:r>
    </w:p>
    <w:p>
      <w:r>
        <w:t>Test Date: When tested.</w:t>
      </w:r>
    </w:p>
    <w:p>
      <w:r>
        <w:t>Data Item Tested (Clinical / Management): What was retrieved.</w:t>
      </w:r>
    </w:p>
    <w:p>
      <w:r>
        <w:t>Retrieved Successfully (Y/N): Confirmed.</w:t>
      </w:r>
    </w:p>
    <w:p>
      <w:r>
        <w:t>Time Taken / Issue Found: How long, or what went wrong.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Date</w:t>
            </w:r>
          </w:p>
        </w:tc>
        <w:tc>
          <w:tcPr>
            <w:tcW w:type="dxa" w:w="2160"/>
          </w:tcPr>
          <w:p>
            <w:r>
              <w:t>Data Item Tested (Clinical / Management)</w:t>
            </w:r>
          </w:p>
        </w:tc>
        <w:tc>
          <w:tcPr>
            <w:tcW w:type="dxa" w:w="2160"/>
          </w:tcPr>
          <w:p>
            <w:r>
              <w:t>Retrieved Successfully (Y/N)</w:t>
            </w:r>
          </w:p>
        </w:tc>
        <w:tc>
          <w:tcPr>
            <w:tcW w:type="dxa" w:w="2160"/>
          </w:tcPr>
          <w:p>
            <w:r>
              <w:t>Time Taken / Issue Found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15-Mar-2026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Clinical record (sample patient file)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4 minutes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