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HRM.4.a — Performance appraisal is done for staff within the organisation and staff are made aware of the same at the time of induction.</w:t>
      </w:r>
    </w:p>
    <w:p>
      <w:r>
        <w:t>HRM.4 Record 01 — Induction appraisal-awareness acknowledgement log</w:t>
      </w:r>
    </w:p>
    <w:p/>
    <w:p/>
    <w:p/>
    <w:p>
      <w:r>
        <w:t>How to fill this in — column by column</w:t>
      </w:r>
    </w:p>
    <w:p>
      <w:pPr>
        <w:pStyle w:val="ListParagraph"/>
      </w:pPr>
      <w:r>
        <w:t>Employee Name: The staff member inducted.</w:t>
      </w:r>
    </w:p>
    <w:p>
      <w:pPr>
        <w:pStyle w:val="ListParagraph"/>
      </w:pPr>
      <w:r>
        <w:t>Staff Category: Their role/category.</w:t>
      </w:r>
    </w:p>
    <w:p>
      <w:pPr>
        <w:pStyle w:val="ListParagraph"/>
      </w:pPr>
      <w:r>
        <w:t>Induction Date: The date induction, including appraisal awareness, took place.</w:t>
      </w:r>
    </w:p>
    <w:p>
      <w:pPr>
        <w:pStyle w:val="ListParagraph"/>
      </w:pPr>
      <w:r>
        <w:t>Acknowledgement Signed (Y/N): Whether the signed induction acknowledgement is on file.</w:t>
      </w:r>
    </w:p>
    <w:p>
      <w:pPr>
        <w:pStyle w:val="ListParagraph"/>
      </w:pPr>
      <w:r>
        <w:t>Filed In Personnel File (Y/N): Whether the HR In-Charge has filed it.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>NABH — Standards for Small Healthcare Organisations, 3rd Edition, HRM.4 — named source, no working link could be verified from here; check directly.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This record logs, per new hire, that appraisal-system awareness was covered at induction and signed off — the proof the employee was told how appraisal works before their first cycle began.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The HR In-Charge adds a row for every new hire on their induction date. The worked example shows Asha Kumari inducted and acknowledged 05-Jan-2026.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An appraisal system a staff member was never told about at induction cannot fairly be used to assess them later — NABH checks induction awareness because it is the point where the obligation on both sides actually begins.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W w:type="dxa" w:w="1728"/>
          </w:tcPr>
          <w:p>
            <w:r>
              <w:t>Employee Name</w:t>
            </w:r>
          </w:p>
        </w:tc>
        <w:tc>
          <w:tcPr>
            <w:tcW w:type="dxa" w:w="1728"/>
          </w:tcPr>
          <w:p>
            <w:r>
              <w:t>Staff Category</w:t>
            </w:r>
          </w:p>
        </w:tc>
        <w:tc>
          <w:tcPr>
            <w:tcW w:type="dxa" w:w="1728"/>
          </w:tcPr>
          <w:p>
            <w:r>
              <w:t>Induction Date</w:t>
            </w:r>
          </w:p>
        </w:tc>
        <w:tc>
          <w:tcPr>
            <w:tcW w:type="dxa" w:w="1728"/>
          </w:tcPr>
          <w:p>
            <w:r>
              <w:t>Acknowledgement Signed (Y/N)</w:t>
            </w:r>
          </w:p>
        </w:tc>
        <w:tc>
          <w:tcPr>
            <w:tcW w:type="dxa" w:w="1728"/>
          </w:tcPr>
          <w:p>
            <w:r>
              <w:t>Filed In Personnel File (Y/N)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>
              <w:t>Asha Kumari</w:t>
            </w:r>
          </w:p>
        </w:tc>
        <w:tc>
          <w:tcPr>
            <w:tcW w:type="dxa" w:w="1728"/>
            <w:shd w:val="clear" w:color="auto" w:fill="FFF2CC"/>
          </w:tcPr>
          <w:p>
            <w:r>
              <w:t>Staff Nurse</w:t>
            </w:r>
          </w:p>
        </w:tc>
        <w:tc>
          <w:tcPr>
            <w:tcW w:type="dxa" w:w="1728"/>
            <w:shd w:val="clear" w:color="auto" w:fill="FFF2CC"/>
          </w:tcPr>
          <w:p>
            <w:r>
              <w:t>05-Jan-2026</w:t>
            </w:r>
          </w:p>
        </w:tc>
        <w:tc>
          <w:tcPr>
            <w:tcW w:type="dxa" w:w="1728"/>
            <w:shd w:val="clear" w:color="auto" w:fill="FFF2CC"/>
          </w:tcPr>
          <w:p>
            <w:r>
              <w:t>Y</w:t>
            </w:r>
          </w:p>
        </w:tc>
        <w:tc>
          <w:tcPr>
            <w:tcW w:type="dxa" w:w="1728"/>
            <w:shd w:val="clear" w:color="auto" w:fill="FFF2CC"/>
          </w:tcPr>
          <w:p>
            <w:r>
              <w:t>Y</w:t>
            </w:r>
          </w:p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