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HRM.4.a — Performance appraisal is done for staff within the organisation and staff are made aware of the same at the time of induction.</w:t>
      </w:r>
    </w:p>
    <w:p>
      <w:r>
        <w:t>HRM.4 Record 02 — Appraisal criteria sign-off, per cycle</w:t>
      </w:r>
    </w:p>
    <w:p/>
    <w:p/>
    <w:p/>
    <w:p>
      <w:r>
        <w:t>How to fill this in — column by column</w:t>
      </w:r>
    </w:p>
    <w:p>
      <w:pPr>
        <w:pStyle w:val="ListParagraph"/>
      </w:pPr>
      <w:r>
        <w:t>Staff Category: The category this set of criteria applies to.</w:t>
      </w:r>
    </w:p>
    <w:p>
      <w:pPr>
        <w:pStyle w:val="ListParagraph"/>
      </w:pPr>
      <w:r>
        <w:t>Criteria Source (Job Description Ref.): Which job description version the criteria are drawn from.</w:t>
      </w:r>
    </w:p>
    <w:p>
      <w:pPr>
        <w:pStyle w:val="ListParagraph"/>
      </w:pPr>
      <w:r>
        <w:t>Criteria Documented Before Cycle (Y/N): Whether criteria were set before the cycle began.</w:t>
      </w:r>
    </w:p>
    <w:p>
      <w:pPr>
        <w:pStyle w:val="ListParagraph"/>
      </w:pPr>
      <w:r>
        <w:t>Discussed With Appraisee (Y/N): Whether appraiser and appraisee discussed criteria at cycle start.</w:t>
      </w:r>
    </w:p>
    <w:p>
      <w:pPr>
        <w:pStyle w:val="ListParagraph"/>
      </w:pPr>
      <w:r>
        <w:t>Cycle Start Date: The date this appraisal cycle began.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>NABH — Standards for Small Healthcare Organisations, 3rd Edition, HRM.4 — named source, no working link could be verified from here; check directly.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confirms, per staff category and per cycle, that appraisal criteria were drawn from the job description and set before the cycle began — not decided at the review meeting itself.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In-Charge adds a row at the start of each appraisal cycle for each staff category. The worked example shows Staff Nurse criteria set and discussed before the cycle starting 01-Apr-2026.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Criteria decided after the fact, at the review meeting, turns the appraisal into an informal judgment rather than a measurement against something the employee already knew — this record is the proof the criteria came first.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Staff Category</w:t>
            </w:r>
          </w:p>
        </w:tc>
        <w:tc>
          <w:tcPr>
            <w:tcW w:type="dxa" w:w="1728"/>
          </w:tcPr>
          <w:p>
            <w:r>
              <w:t>Criteria Source (Job Description Ref.)</w:t>
            </w:r>
          </w:p>
        </w:tc>
        <w:tc>
          <w:tcPr>
            <w:tcW w:type="dxa" w:w="1728"/>
          </w:tcPr>
          <w:p>
            <w:r>
              <w:t>Criteria Documented Before Cycle (Y/N)</w:t>
            </w:r>
          </w:p>
        </w:tc>
        <w:tc>
          <w:tcPr>
            <w:tcW w:type="dxa" w:w="1728"/>
          </w:tcPr>
          <w:p>
            <w:r>
              <w:t>Discussed With Appraisee (Y/N)</w:t>
            </w:r>
          </w:p>
        </w:tc>
        <w:tc>
          <w:tcPr>
            <w:tcW w:type="dxa" w:w="1728"/>
          </w:tcPr>
          <w:p>
            <w:r>
              <w:t>Cycle Start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Staff Nurse</w:t>
            </w:r>
          </w:p>
        </w:tc>
        <w:tc>
          <w:tcPr>
            <w:tcW w:type="dxa" w:w="1728"/>
            <w:shd w:val="clear" w:color="auto" w:fill="FFF2CC"/>
          </w:tcPr>
          <w:p>
            <w:r>
              <w:t>HRM.1 Record 02, v. 05-Jan-2026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01-Apr-2026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