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Reporting Relationships, Job Specification and Job Description</w:t>
      </w:r>
    </w:p>
    <w:p>
      <w:r>
        <w:t>«Hospital Name» — Supports HRM.1.e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keeps current the job description for every staff category. If you're new to this SOP: a job description is not done until the template is approved, the specific role's copy is signed at joining, and it is reviewed annually — an unsigned or stale job description does not count as implemented.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defines, documents, and keeps current the reporting relationship, job specification and job description for every category of staff — so that every employee knows who they report to, what the role requires, and what they are accountable for, in writing rather than by custom.</w:t>
      </w:r>
    </w:p>
    <w:p>
      <w:pPr>
        <w:pStyle w:val="Heading1"/>
      </w:pPr>
      <w:r>
        <w:t>2. Scope</w:t>
      </w:r>
    </w:p>
    <w:p>
      <w:r>
        <w:t>This SOP applies to the «HR In-Charge / Personnel Officer» and every department head at «Hospital Name», for every category of staff: clinical, nursing, administrative and support.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HR In-Charge / Personnel Officer: </w:t>
      </w:r>
      <w:r>
        <w:t>owns the job description template, files the signed copy in each employee's personnel file, and tracks the annual review.</w:t>
      </w:r>
    </w:p>
    <w:p>
      <w:r>
        <w:rPr>
          <w:b/>
        </w:rPr>
        <w:t xml:space="preserve">Department Heads: </w:t>
      </w:r>
      <w:r>
        <w:t>draft and keep current the job description for roles in their department, and confirm the stated reporting line is accurate.</w:t>
      </w:r>
    </w:p>
    <w:p>
      <w:r>
        <w:rPr>
          <w:b/>
        </w:rPr>
        <w:t xml:space="preserve">Medical Superintendent: </w:t>
      </w:r>
      <w:r>
        <w:t>approves the job description template and any change to a reporting relationship above department level.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the template</w:t>
      </w:r>
    </w:p>
    <w:p>
      <w:r>
        <w:rPr>
          <w:b/>
        </w:rPr>
        <w:t xml:space="preserve">Why this step matters: </w:t>
      </w:r>
      <w:r>
        <w:t>A job description that is missing the reporting line, qualifications, or performance indicators cannot be used to settle a dispute about who is accountable for what — the template has to carry all of it, every time.</w:t>
      </w:r>
    </w:p>
    <w:p>
      <w:r>
        <w:t>1. The HR In-Charge maintains one job description template covering: designation, department, reporting line, key responsibilities, qualifications required, and performance indicators.</w:t>
      </w:r>
    </w:p>
    <w:p>
      <w:r>
        <w:t>2. The Medical Superintendent approves the template and any structural change to it. (Record 1)</w:t>
      </w:r>
    </w:p>
    <w:p>
      <w:pPr>
        <w:pStyle w:val="Heading2"/>
      </w:pPr>
      <w:r>
        <w:t>4.2 Issue and sign at joining</w:t>
      </w:r>
    </w:p>
    <w:p>
      <w:r>
        <w:rPr>
          <w:b/>
        </w:rPr>
        <w:t xml:space="preserve">Why this step matters: </w:t>
      </w:r>
      <w:r>
        <w:t>A job description that is never signed cannot later prove the employee was ever told what the role required — the signature at joining is what makes the record usable if a dispute comes up.</w:t>
      </w:r>
    </w:p>
    <w:p>
      <w:r>
        <w:t>1. The department head completes the job description for the specific role before the new hire's start date.</w:t>
      </w:r>
    </w:p>
    <w:p>
      <w:r>
        <w:t>2. The new hire signs the job description at induction, confirming they have received and understood it.</w:t>
      </w:r>
    </w:p>
    <w:p>
      <w:r>
        <w:t>3. The HR In-Charge files the signed copy in the employee's personnel file. (Record 2)</w:t>
      </w:r>
    </w:p>
    <w:p>
      <w:pPr>
        <w:pStyle w:val="Heading2"/>
      </w:pPr>
      <w:r>
        <w:t>4.3 Review and update annually</w:t>
      </w:r>
    </w:p>
    <w:p>
      <w:r>
        <w:rPr>
          <w:b/>
        </w:rPr>
        <w:t xml:space="preserve">Why this step matters: </w:t>
      </w:r>
      <w:r>
        <w:t>A job description that is never revisited drifts away from what the person actually does, which is exactly when the written reporting line stops matching reality.</w:t>
      </w:r>
    </w:p>
    <w:p>
      <w:r>
        <w:t>1. Department heads review every job description in their department annually, or immediately when a role changes.</w:t>
      </w:r>
    </w:p>
    <w:p>
      <w:r>
        <w:t>2. Any change is re-signed by the employee and re-filed.</w:t>
      </w:r>
    </w:p>
    <w:p>
      <w:r>
        <w:t>3. The HR In-Charge tracks which job descriptions are due for review and escalates overdue ones to the department head. (Record 3)</w:t>
      </w:r>
    </w:p>
    <w:p>
      <w:pPr>
        <w:pStyle w:val="Heading1"/>
      </w:pPr>
      <w:r>
        <w:t>5. Records</w:t>
      </w:r>
    </w:p>
    <w:p>
      <w:r>
        <w:t>This SOP produces and maintains Records 1-3 (see the HRM.1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Human Resource Planning, Recruitment and Staff Governance (HRM.1) — this SOP operationalises step 5.5</w:t>
      </w:r>
    </w:p>
    <w:p>
      <w:pPr>
        <w:pStyle w:val="ListParagraph"/>
      </w:pPr>
      <w:r>
        <w:t>Required Records — HRM.1.e (see HRM.1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>National Accreditation Board for Hospitals and Healthcare Providers (NABH), Standards for Small Healthcare Organisations, 3rd Edition — Human Resource Management chapter, standard HRM.1.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HR In-Charge, and sooner if an audit finds a job description missing or unsigned in a personnel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