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Staff Performance Appraisal</w:t>
      </w:r>
    </w:p>
    <w:p>
      <w:pPr>
        <w:spacing w:after="240"/>
        <w:jc w:val="center"/>
      </w:pPr>
      <w:r>
        <w:rPr>
          <w:i/>
          <w:iCs/>
          <w:sz w:val="20"/>
          <w:szCs w:val="20"/>
        </w:rPr>
        <w:t xml:space="preserve">HCO Full Accreditation, 6th Edition — HRM.7.</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«HCO/HRM/POL/07»</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An appraisal system for evaluating the performance of staff exists as an integral part of the human resource management process.</w:t>
      </w:r>
    </w:p>
    <w:p>
      <w:pPr>
        <w:pStyle w:val="Heading1"/>
        <w:spacing w:after="120" w:before="280"/>
      </w:pPr>
      <w:r>
        <w:t xml:space="preserve">1. Purpose</w:t>
      </w:r>
    </w:p>
    <w:p>
      <w:pPr>
        <w:spacing w:after="140"/>
      </w:pPr>
      <w:r>
        <w:rPr>
          <w:sz w:val="22"/>
          <w:szCs w:val="22"/>
        </w:rPr>
        <w:t xml:space="preserve">This policy says how «Hospital Name» meets NABH Hospitals 6th Edition standard HRM.7: An appraisal system for evaluating the performance of staff exists as an integral part of the human resource management process.</w:t>
      </w:r>
    </w:p>
    <w:p>
      <w:pPr>
        <w:spacing w:after="140"/>
      </w:pPr>
      <w:r>
        <w:rPr>
          <w:sz w:val="22"/>
          <w:szCs w:val="22"/>
        </w:rPr>
        <w:t xml:space="preserve">It covers objective elements HRM.7.a–e (5 elements).</w:t>
      </w:r>
    </w:p>
    <w:p>
      <w:pPr>
        <w:spacing w:after="140"/>
      </w:pPr>
      <w:r>
        <w:rPr>
          <w:sz w:val="22"/>
          <w:szCs w:val="22"/>
        </w:rPr>
        <w:t xml:space="preserve">Chapter intent (official Standards PDF): The most important resource of the organisation is its human resource. Human resources are an asset for the effective and efficient functioning of the organisation. The management plans on identifying the right number and skill mix of staff required to render safe care to the patients. Recruitment of staff is accomplished by having a uniform and standardised system. The organisation must orient the staff including outsourced staff, volunteers, students and trainees to its environment and also orient them to specific duties and responsibilities related to their position. The organisation should plan to have an ongoing professional training / in-service education to enhance the competencies and skills of the staff continually. A systematic and structured appraisal system must be used for staff development. The organisation uses this as an opportunity to discuss, motivate, identify gaps in the performance of the staff. The organisation promotes the physical and mental well-being of staff. A grievance handling mechanism and disciplinary procedure should be in place. Credentialing and privileging of health-care professionals (medical, nursing and other para-clinical professional) are done to ensure patient safety. A document containing all such personal information has to be maintained for all staff.</w:t>
      </w:r>
    </w:p>
    <w:p>
      <w:pPr>
        <w:spacing w:after="140"/>
      </w:pPr>
      <w:r>
        <w:rPr>
          <w:sz w:val="22"/>
          <w:szCs w:val="22"/>
        </w:rPr>
        <w:t xml:space="preserve">This policy owns HRM.7. Related AAC, COP, MOM, PRE, IPC, PSQ, ROM and FMS duties stay with those policies — cross-reference only. Other HRM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human resources, nursing, medical, and departmental leaders, and all staff of «Hospital Name», including the «HR In-Charge / Personnel Officer», the «Medical Superintendent», departmental leaders and the Quality Coordinator.</w:t>
      </w:r>
    </w:p>
    <w:p>
      <w:pPr>
        <w:spacing w:after="140"/>
      </w:pPr>
      <w:r>
        <w:rPr>
          <w:sz w:val="22"/>
          <w:szCs w:val="22"/>
        </w:rPr>
        <w:t xml:space="preserve">It covers 5 objective elements (HRM.7.a, HRM.7.b, HRM.7.c, HRM.7.d, HRM.7.e).</w:t>
      </w:r>
    </w:p>
    <w:p>
      <w:pPr>
        <w:spacing w:after="140"/>
      </w:pPr>
      <w:r>
        <w:rPr>
          <w:sz w:val="22"/>
          <w:szCs w:val="22"/>
        </w:rPr>
        <w:t xml:space="preserve">Boundaries: do not overwrite HCO AAC, COP, MOM, PRE, IPC, PSQ, ROM or FMS policies. Spell out abbreviations on first use in training materials. OE counts/levels/asterisks stay with the official portal Standards PDF. Method notes come from the Guidebook Interpretation paragraphs (scanned PDF; no text layer, transcribed and verified against rendered page images — see policies/source/hco6_hrm_chapter_notes.md).</w:t>
      </w:r>
    </w:p>
    <w:p>
      <w:pPr>
        <w:pStyle w:val="Heading1"/>
        <w:spacing w:after="120" w:before="280"/>
      </w:pPr>
      <w:r>
        <w:t xml:space="preserve">3. Policy standards</w:t>
      </w:r>
    </w:p>
    <w:p>
      <w:pPr>
        <w:spacing w:after="140"/>
      </w:pPr>
      <w:r>
        <w:rPr>
          <w:sz w:val="22"/>
          <w:szCs w:val="22"/>
        </w:rPr>
        <w:t xml:space="preserve">«Hospital Name» implements HRM.7 so that an appraisal system for evaluating the performance of staff exists as an integral part of the human resource management process.</w:t>
      </w:r>
    </w:p>
    <w:p>
      <w:pPr>
        <w:spacing w:after="140"/>
      </w:pPr>
      <w:r>
        <w:rPr>
          <w:sz w:val="22"/>
          <w:szCs w:val="22"/>
        </w:rPr>
        <w:t xml:space="preserve">Staff follow written guidance, keep the records listed in the OE table, and escalate when stop-work conditions are met (if this policy includes a stop-work section).</w:t>
      </w:r>
    </w:p>
    <w:p>
      <w:pPr>
        <w:pStyle w:val="Heading1"/>
        <w:spacing w:after="120" w:before="280"/>
      </w:pPr>
      <w:r>
        <w:t xml:space="preserve">4. Non-negotiable rules</w:t>
      </w:r>
    </w:p>
    <w:p>
      <w:pPr>
        <w:spacing w:after="80"/>
      </w:pPr>
      <w:r>
        <w:rPr>
          <w:sz w:val="22"/>
          <w:szCs w:val="22"/>
        </w:rPr>
        <w:t xml:space="preserve">1. Do not skip: Performance appraisal is done for staff within the organisation.</w:t>
      </w:r>
    </w:p>
    <w:p>
      <w:pPr>
        <w:spacing w:after="80"/>
      </w:pPr>
      <w:r>
        <w:rPr>
          <w:sz w:val="22"/>
          <w:szCs w:val="22"/>
        </w:rPr>
        <w:t xml:space="preserve">2. Do not skip: The staff are made aware of the system of appraisal at the time of induction.</w:t>
      </w:r>
    </w:p>
    <w:p>
      <w:pPr>
        <w:spacing w:after="80"/>
      </w:pPr>
      <w:r>
        <w:rPr>
          <w:sz w:val="22"/>
          <w:szCs w:val="22"/>
        </w:rPr>
        <w:t xml:space="preserve">3. Do not skip: Performance is evaluated based on the pre-determined criteria.</w:t>
      </w:r>
    </w:p>
    <w:p>
      <w:pPr>
        <w:spacing w:after="80"/>
      </w:pPr>
      <w:r>
        <w:rPr>
          <w:sz w:val="22"/>
          <w:szCs w:val="22"/>
        </w:rPr>
        <w:t xml:space="preserve">4. Do not skip: The appraisal system is used as a tool for further development.</w:t>
      </w:r>
    </w:p>
    <w:p>
      <w:pPr>
        <w:spacing w:after="80"/>
      </w:pPr>
      <w:r>
        <w:rPr>
          <w:sz w:val="22"/>
          <w:szCs w:val="22"/>
        </w:rPr>
        <w:t xml:space="preserve">5. Do not skip: Performance appraisal is carried out at defined intervals and is documented.</w:t>
      </w:r>
    </w:p>
    <w:p>
      <w:pPr>
        <w:spacing w:after="80"/>
      </w:pPr>
      <w:r>
        <w:rPr>
          <w:sz w:val="22"/>
          <w:szCs w:val="22"/>
        </w:rPr>
        <w:t xml:space="preserve">6. Staff who see a HRM.7 rule broken report it the same shift to the «HR In-Charge / Personnel Officer» or the «Medical Superintendent».</w:t>
      </w:r>
    </w:p>
    <w:p>
      <w:pPr>
        <w:pStyle w:val="Heading1"/>
        <w:spacing w:after="120" w:before="280"/>
      </w:pPr>
      <w:r>
        <w:t xml:space="preserve">5. What we do</w:t>
      </w:r>
    </w:p>
    <w:p>
      <w:pPr>
        <w:pStyle w:val="Heading2"/>
        <w:spacing w:after="100" w:before="220"/>
      </w:pPr>
      <w:r>
        <w:t xml:space="preserve">5.1 Performance appraisal is done for staff within the organisation</w:t>
      </w:r>
    </w:p>
    <w:p>
      <w:pPr>
        <w:spacing w:after="140"/>
      </w:pPr>
      <w:r>
        <w:rPr>
          <w:sz w:val="22"/>
          <w:szCs w:val="22"/>
        </w:rPr>
        <w:t xml:space="preserve">Performance appraisal is done for all categories of staff at «Hospital Name», starting with the person heading the organisation and including doctors, and includes competency assessment where appropriate. For outsourced staff, the appraisal may be done by the contractor. This is an asterisked element.</w:t>
      </w:r>
    </w:p>
    <w:p>
      <w:pPr>
        <w:spacing w:after="140"/>
      </w:pPr>
      <w:r>
        <w:rPr>
          <w:sz w:val="22"/>
          <w:szCs w:val="22"/>
        </w:rPr>
        <w:t xml:space="preserve">Method note (from guidebook interpretation): Performance appraisal shall be done for all categories of staff starting from the person heading the organisation and including doctors. Where appropriate, the performance appraisal shall include competency assessment. In the case of outsourced staff, the performance appraisal could be done by the contractor. For the definition of "performance appraisal" refer to the glossary.</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5.2 The staff are made aware of the system of appraisal at the time of...</w:t>
      </w:r>
    </w:p>
    <w:p>
      <w:pPr>
        <w:spacing w:after="140"/>
      </w:pPr>
      <w:r>
        <w:rPr>
          <w:sz w:val="22"/>
          <w:szCs w:val="22"/>
        </w:rPr>
        <w:t xml:space="preserve">Staff at «Hospital Name» are made aware of the appraisal system at the time of induction — for example through the service booklet and as part of induction training (HRM.3).</w:t>
      </w:r>
    </w:p>
    <w:p>
      <w:pPr>
        <w:spacing w:after="140"/>
      </w:pPr>
      <w:r>
        <w:rPr>
          <w:sz w:val="22"/>
          <w:szCs w:val="22"/>
        </w:rPr>
        <w:t xml:space="preserve">Method note (from guidebook interpretation): Awareness could be incorporated in the service booklet and included in the induction training.</w:t>
      </w:r>
    </w:p>
    <w:p>
      <w:pPr>
        <w:pStyle w:val="Heading2"/>
        <w:spacing w:after="100" w:before="220"/>
      </w:pPr>
      <w:r>
        <w:t xml:space="preserve">5.3 Performance is evaluated based on the pre-determined criteria</w:t>
      </w:r>
    </w:p>
    <w:p>
      <w:pPr>
        <w:spacing w:after="140"/>
      </w:pPr>
      <w:r>
        <w:rPr>
          <w:sz w:val="22"/>
          <w:szCs w:val="22"/>
        </w:rPr>
        <w:t xml:space="preserve">Performance is evaluated against pre-determined criteria at «Hospital Name», based on key performance indicators or key result areas derived from the job description.</w:t>
      </w:r>
    </w:p>
    <w:p>
      <w:pPr>
        <w:spacing w:after="140"/>
      </w:pPr>
      <w:r>
        <w:rPr>
          <w:sz w:val="22"/>
          <w:szCs w:val="22"/>
        </w:rPr>
        <w:t xml:space="preserve">Method note (from guidebook interpretation): Criteria shall be done based on key performance indicators/key result areas which are derived from the job description.</w:t>
      </w:r>
    </w:p>
    <w:p>
      <w:pPr>
        <w:pStyle w:val="Heading2"/>
        <w:spacing w:after="100" w:before="220"/>
      </w:pPr>
      <w:r>
        <w:t xml:space="preserve">5.4 The appraisal system is used as a tool for further development</w:t>
      </w:r>
    </w:p>
    <w:p>
      <w:pPr>
        <w:spacing w:after="140"/>
      </w:pPr>
      <w:r>
        <w:rPr>
          <w:sz w:val="22"/>
          <w:szCs w:val="22"/>
        </w:rPr>
        <w:t xml:space="preserve">«Hospital Name» uses the appraisal system as a tool for further development — identifying training requirements and providing for them where possible, with key result areas set for each staff member and a training-need assessment done. Written guidance covers effective management of underperformance.</w:t>
      </w:r>
    </w:p>
    <w:p>
      <w:pPr>
        <w:spacing w:after="140"/>
      </w:pPr>
      <w:r>
        <w:rPr>
          <w:sz w:val="22"/>
          <w:szCs w:val="22"/>
        </w:rPr>
        <w:t xml:space="preserve">Method note (from guidebook interpretation): This can be done by identifying training requirements and accordingly providing for the same (wherever possible). Key result areas are identified for each staff and training need assessment is also done. The organisation shall have written guidance for management of underperformance effectively.</w:t>
      </w:r>
    </w:p>
    <w:p>
      <w:pPr>
        <w:pStyle w:val="Heading2"/>
        <w:spacing w:after="100" w:before="220"/>
      </w:pPr>
      <w:r>
        <w:t xml:space="preserve">5.5 Performance appraisal is carried out at defined intervals and is...</w:t>
      </w:r>
    </w:p>
    <w:p>
      <w:pPr>
        <w:spacing w:after="140"/>
      </w:pPr>
      <w:r>
        <w:rPr>
          <w:sz w:val="22"/>
          <w:szCs w:val="22"/>
        </w:rPr>
        <w:t xml:space="preserve">Performance appraisal at «Hospital Name» is carried out at a defined interval and documented, at least «once a year».</w:t>
      </w:r>
    </w:p>
    <w:p>
      <w:pPr>
        <w:spacing w:after="140"/>
      </w:pPr>
      <w:r>
        <w:rPr>
          <w:sz w:val="22"/>
          <w:szCs w:val="22"/>
        </w:rPr>
        <w:t xml:space="preserve">Method note (from guidebook interpretation): The performance appraisal shall be done at least once a year.</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HRM.7 is resourced and followed.</w:t>
      </w:r>
    </w:p>
    <w:p>
      <w:pPr>
        <w:spacing w:after="20" w:before="100"/>
      </w:pPr>
      <w:r>
        <w:rPr>
          <w:b/>
          <w:bCs/>
          <w:sz w:val="22"/>
          <w:szCs w:val="22"/>
        </w:rPr>
        <w:t xml:space="preserve">HR In-Charge / Personnel Officer</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spacing w:after="20" w:before="100"/>
      </w:pPr>
      <w:r>
        <w:rPr>
          <w:b/>
          <w:bCs/>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credentialing, staffing or disciplinary-process change.</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Staff Performance Appraisal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Human Resource Management, standard HRM.7.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HRM.7 interpretations (source PDF has no text layer; transcribed and verified against rendered page images — policies/source/hco6_hrm_guidebook_ocr.txt).</w:t>
      </w:r>
    </w:p>
    <w:p>
      <w:pPr>
        <w:pStyle w:val="ListParagraph"/>
        <w:numPr>
          <w:ilvl w:val="0"/>
          <w:numId w:val="1"/>
        </w:numPr>
        <w:spacing w:after="60"/>
      </w:pPr>
      <w:r>
        <w:rPr>
          <w:sz w:val="22"/>
          <w:szCs w:val="22"/>
        </w:rPr>
        <w:t xml:space="preserve">Internal documents of «Hospital Name»: workforce plan, recruitment and induction records, training records, appraisal records, disciplinary and grievance registers, staff health records, personal files, and credentialing/privileging files named for HRM.7.</w:t>
      </w:r>
    </w:p>
    <w:p>
      <w:pPr>
        <w:pStyle w:val="Heading1"/>
        <w:spacing w:after="120" w:before="280"/>
      </w:pPr>
      <w:r>
        <w:t xml:space="preserve">10. Distribution</w:t>
      </w:r>
    </w:p>
    <w:p>
      <w:pPr>
        <w:spacing w:after="140"/>
      </w:pPr>
      <w:r>
        <w:rPr>
          <w:sz w:val="22"/>
          <w:szCs w:val="22"/>
        </w:rPr>
        <w:t xml:space="preserve">Medical Superintendent; HR In-Charge / Personnel Officer; Quality Coordinator; departmental leaders; staff covered by HRM.7</w:t>
      </w:r>
    </w:p>
    <w:p>
      <w:pPr>
        <w:pStyle w:val="Heading1"/>
        <w:spacing w:after="120" w:before="280"/>
      </w:pPr>
      <w:r>
        <w:t xml:space="preserve">11. Abbreviations</w:t>
      </w:r>
    </w:p>
    <w:p>
      <w:pPr>
        <w:spacing w:after="140"/>
      </w:pPr>
      <w:r>
        <w:rPr>
          <w:sz w:val="22"/>
          <w:szCs w:val="22"/>
        </w:rPr>
        <w:t xml:space="preserve">ACLS — Advanced Cardiac Life Support
BLS — Basic Life Support
CAPA — Corrective and Preventive Action
CORE — Core objective element (NABH)
CPR — Cardio-Pulmonary Resuscitation
EMR — Electronic Medical Record
HCO — Hospital (Full Accreditation programme under NABH Hospitals 6th Edition)
HR — Human Resource(s)
HRM — Human Resource Management (NABH Hospitals 6th Edition chapter)
NABH — National Accreditation Board for Hospitals and Healthcare Providers
NRP — Neonatal Resuscitation Program
OE — Objective Element
PALS — Paediatric Advanced Life Support
PPE — Personal Protective Equipment
WISN — Workload Indicators of Staffing Need (WHO method)</w:t>
      </w:r>
    </w:p>
    <w:p>
      <w:pPr>
        <w:pStyle w:val="Heading1"/>
        <w:spacing w:after="120" w:before="280"/>
      </w:pPr>
      <w:r>
        <w:t xml:space="preserve">12. Traceability to NABH HCO Full Accreditation 6th Edition HRM.7</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HRM.7.a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Performance appraisal is done for staff within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HRM.7.b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staff are made aware of the system of appraisal at the time of induction.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HRM.7.c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Performance is evaluated based on the pre-determined criteria.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HRM.7.d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appraisal system is used as a tool for further development.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HRM.7.e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Performance appraisal is carried out at defined intervals and is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HRM.7.a — Performance appraisal is done for staff within the organisation.</w:t>
      </w:r>
    </w:p>
    <w:p>
      <w:pPr>
        <w:pStyle w:val="ListParagraph"/>
        <w:numPr>
          <w:ilvl w:val="0"/>
          <w:numId w:val="1"/>
        </w:numPr>
        <w:spacing w:after="60"/>
      </w:pPr>
      <w:r>
        <w:rPr>
          <w:sz w:val="22"/>
          <w:szCs w:val="22"/>
        </w:rPr>
        <w:t xml:space="preserve">Performance-appraisal record for all staff categories, including the organisation head and doctors.</w:t>
      </w:r>
    </w:p>
    <w:p>
      <w:pPr>
        <w:pStyle w:val="ListParagraph"/>
        <w:numPr>
          <w:ilvl w:val="0"/>
          <w:numId w:val="1"/>
        </w:numPr>
        <w:spacing w:after="60"/>
      </w:pPr>
      <w:r>
        <w:rPr>
          <w:sz w:val="22"/>
          <w:szCs w:val="22"/>
        </w:rPr>
        <w:t xml:space="preserve">Competency-assessment record where appropriate.</w:t>
      </w:r>
    </w:p>
    <w:p>
      <w:pPr>
        <w:pStyle w:val="ListParagraph"/>
        <w:numPr>
          <w:ilvl w:val="0"/>
          <w:numId w:val="1"/>
        </w:numPr>
        <w:spacing w:after="60"/>
      </w:pPr>
      <w:r>
        <w:rPr>
          <w:sz w:val="22"/>
          <w:szCs w:val="22"/>
        </w:rPr>
        <w:t xml:space="preserve">Contractor-conducted appraisal record for outsourced staff.</w:t>
      </w:r>
    </w:p>
    <w:p>
      <w:pPr>
        <w:pStyle w:val="Heading2"/>
        <w:spacing w:after="100" w:before="220"/>
      </w:pPr>
      <w:r>
        <w:t xml:space="preserve">HRM.7.b — The staff are made aware of the system of appraisal at the time of induction.</w:t>
      </w:r>
    </w:p>
    <w:p>
      <w:pPr>
        <w:pStyle w:val="ListParagraph"/>
        <w:numPr>
          <w:ilvl w:val="0"/>
          <w:numId w:val="1"/>
        </w:numPr>
        <w:spacing w:after="60"/>
      </w:pPr>
      <w:r>
        <w:rPr>
          <w:sz w:val="22"/>
          <w:szCs w:val="22"/>
        </w:rPr>
        <w:t xml:space="preserve">Appraisal-system-awareness record at induction.</w:t>
      </w:r>
    </w:p>
    <w:p>
      <w:pPr>
        <w:pStyle w:val="ListParagraph"/>
        <w:numPr>
          <w:ilvl w:val="0"/>
          <w:numId w:val="1"/>
        </w:numPr>
        <w:spacing w:after="60"/>
      </w:pPr>
      <w:r>
        <w:rPr>
          <w:sz w:val="22"/>
          <w:szCs w:val="22"/>
        </w:rPr>
        <w:t xml:space="preserve">Service-booklet or induction-material reference.</w:t>
      </w:r>
    </w:p>
    <w:p>
      <w:pPr>
        <w:pStyle w:val="ListParagraph"/>
        <w:numPr>
          <w:ilvl w:val="0"/>
          <w:numId w:val="1"/>
        </w:numPr>
        <w:spacing w:after="60"/>
      </w:pPr>
      <w:r>
        <w:rPr>
          <w:sz w:val="22"/>
          <w:szCs w:val="22"/>
        </w:rPr>
        <w:t xml:space="preserve">Staff-acknowledgement record.</w:t>
      </w:r>
    </w:p>
    <w:p>
      <w:pPr>
        <w:pStyle w:val="Heading2"/>
        <w:spacing w:after="100" w:before="220"/>
      </w:pPr>
      <w:r>
        <w:t xml:space="preserve">HRM.7.c — Performance is evaluated based on the pre-determined criteria.</w:t>
      </w:r>
    </w:p>
    <w:p>
      <w:pPr>
        <w:pStyle w:val="ListParagraph"/>
        <w:numPr>
          <w:ilvl w:val="0"/>
          <w:numId w:val="1"/>
        </w:numPr>
        <w:spacing w:after="60"/>
      </w:pPr>
      <w:r>
        <w:rPr>
          <w:sz w:val="22"/>
          <w:szCs w:val="22"/>
        </w:rPr>
        <w:t xml:space="preserve">Pre-determined-criteria document — key performance indicators or key result areas derived from the job description.</w:t>
      </w:r>
    </w:p>
    <w:p>
      <w:pPr>
        <w:pStyle w:val="ListParagraph"/>
        <w:numPr>
          <w:ilvl w:val="0"/>
          <w:numId w:val="1"/>
        </w:numPr>
        <w:spacing w:after="60"/>
      </w:pPr>
      <w:r>
        <w:rPr>
          <w:sz w:val="22"/>
          <w:szCs w:val="22"/>
        </w:rPr>
        <w:t xml:space="preserve">Evaluation record against those criteria.</w:t>
      </w:r>
    </w:p>
    <w:p>
      <w:pPr>
        <w:pStyle w:val="ListParagraph"/>
        <w:numPr>
          <w:ilvl w:val="0"/>
          <w:numId w:val="1"/>
        </w:numPr>
        <w:spacing w:after="60"/>
      </w:pPr>
      <w:r>
        <w:rPr>
          <w:sz w:val="22"/>
          <w:szCs w:val="22"/>
        </w:rPr>
        <w:t xml:space="preserve">Job-description cross-reference record.</w:t>
      </w:r>
    </w:p>
    <w:p>
      <w:pPr>
        <w:pStyle w:val="Heading2"/>
        <w:spacing w:after="100" w:before="220"/>
      </w:pPr>
      <w:r>
        <w:t xml:space="preserve">HRM.7.d — The appraisal system is used as a tool for further development.</w:t>
      </w:r>
    </w:p>
    <w:p>
      <w:pPr>
        <w:pStyle w:val="ListParagraph"/>
        <w:numPr>
          <w:ilvl w:val="0"/>
          <w:numId w:val="1"/>
        </w:numPr>
        <w:spacing w:after="60"/>
      </w:pPr>
      <w:r>
        <w:rPr>
          <w:sz w:val="22"/>
          <w:szCs w:val="22"/>
        </w:rPr>
        <w:t xml:space="preserve">Development-action record from the appraisal — training requirement identified.</w:t>
      </w:r>
    </w:p>
    <w:p>
      <w:pPr>
        <w:pStyle w:val="ListParagraph"/>
        <w:numPr>
          <w:ilvl w:val="0"/>
          <w:numId w:val="1"/>
        </w:numPr>
        <w:spacing w:after="60"/>
      </w:pPr>
      <w:r>
        <w:rPr>
          <w:sz w:val="22"/>
          <w:szCs w:val="22"/>
        </w:rPr>
        <w:t xml:space="preserve">Key-result-area and training-need-assessment record.</w:t>
      </w:r>
    </w:p>
    <w:p>
      <w:pPr>
        <w:pStyle w:val="ListParagraph"/>
        <w:numPr>
          <w:ilvl w:val="0"/>
          <w:numId w:val="1"/>
        </w:numPr>
        <w:spacing w:after="60"/>
      </w:pPr>
      <w:r>
        <w:rPr>
          <w:sz w:val="22"/>
          <w:szCs w:val="22"/>
        </w:rPr>
        <w:t xml:space="preserve">Underperformance-management written-guidance record.</w:t>
      </w:r>
    </w:p>
    <w:p>
      <w:pPr>
        <w:pStyle w:val="Heading2"/>
        <w:spacing w:after="100" w:before="220"/>
      </w:pPr>
      <w:r>
        <w:t xml:space="preserve">HRM.7.e — Performance appraisal is carried out at defined intervals and is documented.</w:t>
      </w:r>
    </w:p>
    <w:p>
      <w:pPr>
        <w:pStyle w:val="ListParagraph"/>
        <w:numPr>
          <w:ilvl w:val="0"/>
          <w:numId w:val="1"/>
        </w:numPr>
        <w:spacing w:after="60"/>
      </w:pPr>
      <w:r>
        <w:rPr>
          <w:sz w:val="22"/>
          <w:szCs w:val="22"/>
        </w:rPr>
        <w:t xml:space="preserve">Dated performance-appraisal record, at least annually.</w:t>
      </w:r>
    </w:p>
    <w:p>
      <w:pPr>
        <w:pStyle w:val="ListParagraph"/>
        <w:numPr>
          <w:ilvl w:val="0"/>
          <w:numId w:val="1"/>
        </w:numPr>
        <w:spacing w:after="60"/>
      </w:pPr>
      <w:r>
        <w:rPr>
          <w:sz w:val="22"/>
          <w:szCs w:val="22"/>
        </w:rPr>
        <w:t xml:space="preserve">Documentation-completeness record.</w:t>
      </w:r>
    </w:p>
    <w:p>
      <w:pPr>
        <w:pStyle w:val="ListParagraph"/>
        <w:numPr>
          <w:ilvl w:val="0"/>
          <w:numId w:val="1"/>
        </w:numPr>
        <w:spacing w:after="60"/>
      </w:pPr>
      <w:r>
        <w:rPr>
          <w:sz w:val="22"/>
          <w:szCs w:val="22"/>
        </w:rPr>
        <w:t xml:space="preserve">Appraisal-cycle-tracking record confirming no missed year.</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«HCO/HRM/POL/07»  |  Controlled document  |  Staff Performance Appraisal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2026-08-21T11:27:56.973Z</dcterms:created>
  <dcterms:modified xsi:type="dcterms:W3CDTF">2026-08-21T11:27:56.974Z</dcterms:modified>
</cp:coreProperties>
</file>

<file path=docProps/custom.xml><?xml version="1.0" encoding="utf-8"?>
<Properties xmlns="http://schemas.openxmlformats.org/officeDocument/2006/custom-properties" xmlns:vt="http://schemas.openxmlformats.org/officeDocument/2006/docPropsVTypes"/>
</file>