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MOM.11: Medical supplies and consumables are stored appropriately and are available where required.</w:t>
      </w:r>
    </w:p>
    <w:p>
      <w:pPr>
        <w:spacing w:after="140"/>
      </w:pPr>
      <w:r>
        <w:rPr>
          <w:sz w:val="22"/>
          <w:szCs w:val="22"/>
        </w:rPr>
        <w:t xml:space="preserve">It covers objective elements MOM.11.a–e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«Stores In-Charge», pharmacy, nursing, treating doctors and the Quality Coordinator.</w:t>
      </w:r>
    </w:p>
    <w:p>
      <w:pPr>
        <w:spacing w:after="140"/>
      </w:pPr>
      <w:r>
        <w:rPr>
          <w:sz w:val="22"/>
          <w:szCs w:val="22"/>
        </w:rPr>
        <w:t xml:space="preserve">It covers 5 objective elements (MOM.11.a, MOM.11.b, MOM.11.c, MOM.11.d, MOM.11.e).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of...</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secure...</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and...</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Defined acquisition process — approved vendors, specifications, receipt check.</w:t>
      </w:r>
    </w:p>
    <w:p>
      <w:pPr>
        <w:pStyle w:val="ListParagraph"/>
        <w:numPr>
          <w:ilvl w:val="0"/>
          <w:numId w:val="1"/>
        </w:numPr>
        <w:spacing w:after="60"/>
      </w:pPr>
      <w:r>
        <w:rPr>
          <w:sz w:val="22"/>
          <w:szCs w:val="22"/>
        </w:rPr>
        <w:t xml:space="preserve">Stores In-Charge ownership record.</w:t>
      </w:r>
    </w:p>
    <w:p>
      <w:pPr>
        <w:pStyle w:val="ListParagraph"/>
        <w:numPr>
          <w:ilvl w:val="0"/>
          <w:numId w:val="1"/>
        </w:numPr>
        <w:spacing w:after="60"/>
      </w:pPr>
      <w:r>
        <w:rPr>
          <w:sz w:val="22"/>
          <w:szCs w:val="22"/>
        </w:rPr>
        <w:t xml:space="preserve">Next-working-day entry record for any documented emergency purchase.</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Intended-use record — sterile items kept sterile, single-use items not reused, opening-date on multi-use bottles.</w:t>
      </w:r>
    </w:p>
    <w:p>
      <w:pPr>
        <w:pStyle w:val="ListParagraph"/>
        <w:numPr>
          <w:ilvl w:val="0"/>
          <w:numId w:val="1"/>
        </w:numPr>
        <w:spacing w:after="60"/>
      </w:pPr>
      <w:r>
        <w:rPr>
          <w:sz w:val="22"/>
          <w:szCs w:val="22"/>
        </w:rPr>
        <w:t xml:space="preserve">Incident record for any unsafe-use event reported.</w:t>
      </w:r>
    </w:p>
    <w:p>
      <w:pPr>
        <w:pStyle w:val="ListParagraph"/>
        <w:numPr>
          <w:ilvl w:val="0"/>
          <w:numId w:val="1"/>
        </w:numPr>
        <w:spacing w:after="60"/>
      </w:pPr>
      <w:r>
        <w:rPr>
          <w:sz w:val="22"/>
          <w:szCs w:val="22"/>
        </w:rPr>
        <w:t xml:space="preserve">Confirmation no improvised off-label device use occurred.</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Clean, safe, secure storage record following manufacturer recommendation.</w:t>
      </w:r>
    </w:p>
    <w:p>
      <w:pPr>
        <w:pStyle w:val="ListParagraph"/>
        <w:numPr>
          <w:ilvl w:val="0"/>
          <w:numId w:val="1"/>
        </w:numPr>
        <w:spacing w:after="60"/>
      </w:pPr>
      <w:r>
        <w:rPr>
          <w:sz w:val="22"/>
          <w:szCs w:val="22"/>
        </w:rPr>
        <w:t xml:space="preserve">Sterile-store physical-separation record from dirty utility.</w:t>
      </w:r>
    </w:p>
    <w:p>
      <w:pPr>
        <w:pStyle w:val="ListParagraph"/>
        <w:numPr>
          <w:ilvl w:val="0"/>
          <w:numId w:val="1"/>
        </w:numPr>
        <w:spacing w:after="60"/>
      </w:pPr>
      <w:r>
        <w:rPr>
          <w:sz w:val="22"/>
          <w:szCs w:val="22"/>
        </w:rPr>
        <w:t xml:space="preserve">Confirmation food and medications were not mixed into general consumable racks.</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Documented inventory-control method — stock levels, FEFO, indent cycle.</w:t>
      </w:r>
    </w:p>
    <w:p>
      <w:pPr>
        <w:pStyle w:val="ListParagraph"/>
        <w:numPr>
          <w:ilvl w:val="0"/>
          <w:numId w:val="1"/>
        </w:numPr>
        <w:spacing w:after="60"/>
      </w:pPr>
      <w:r>
        <w:rPr>
          <w:sz w:val="22"/>
          <w:szCs w:val="22"/>
        </w:rPr>
        <w:t xml:space="preserve">Monthly stores-round expiry/damaged-stock removal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Pre-issue condition-verification record — package integrity, sterility indicator, expiry, cold-chain logger where needed.</w:t>
      </w:r>
    </w:p>
    <w:p>
      <w:pPr>
        <w:pStyle w:val="ListParagraph"/>
        <w:numPr>
          <w:ilvl w:val="0"/>
          <w:numId w:val="1"/>
        </w:numPr>
        <w:spacing w:after="60"/>
      </w:pPr>
      <w:r>
        <w:rPr>
          <w:sz w:val="22"/>
          <w:szCs w:val="22"/>
        </w:rPr>
        <w:t xml:space="preserve">Quarantine record for any failed item.</w:t>
      </w:r>
    </w:p>
    <w:p>
      <w:pPr>
        <w:pStyle w:val="ListParagraph"/>
        <w:numPr>
          <w:ilvl w:val="0"/>
          <w:numId w:val="1"/>
        </w:numPr>
        <w:spacing w:after="60"/>
      </w:pPr>
      <w:r>
        <w:rPr>
          <w:sz w:val="22"/>
          <w:szCs w:val="22"/>
        </w:rPr>
        <w:t xml:space="preserve">User-department return-with-note record for a failed pack.</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2026-08-21T11:28:39.477Z</dcterms:created>
  <dcterms:modified xsi:type="dcterms:W3CDTF">2026-08-21T11:28:39.478Z</dcterms:modified>
</cp:coreProperties>
</file>

<file path=docProps/custom.xml><?xml version="1.0" encoding="utf-8"?>
<Properties xmlns="http://schemas.openxmlformats.org/officeDocument/2006/custom-properties" xmlns:vt="http://schemas.openxmlformats.org/officeDocument/2006/docPropsVTypes"/>
</file>