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Pharmacy Services and Medication Management</w:t>
      </w:r>
    </w:p>
    <w:p>
      <w:pPr>
        <w:spacing w:after="240"/>
        <w:jc w:val="center"/>
      </w:pPr>
      <w:r>
        <w:rPr>
          <w:i/>
          <w:iCs/>
          <w:sz w:val="20"/>
          <w:szCs w:val="20"/>
        </w:rPr>
        <w:t xml:space="preserve">HCO Full Accreditation, 6th Edition — MOM.1.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Pharmacy services and medication management is done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 Pharmacy services and medication management is done safely.</w:t>
      </w:r>
    </w:p>
    <w:p>
      <w:pPr>
        <w:spacing w:after="140"/>
      </w:pPr>
      <w:r>
        <w:rPr>
          <w:sz w:val="22"/>
          <w:szCs w:val="22"/>
        </w:rPr>
        <w:t xml:space="preserve">It covers objective elements MOM.1.a–e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«Medication Safety Officer», pharmacy, nursing, treating doctors and the Quality Coordinator.</w:t>
      </w:r>
    </w:p>
    <w:p>
      <w:pPr>
        <w:spacing w:after="140"/>
      </w:pPr>
      <w:r>
        <w:rPr>
          <w:sz w:val="22"/>
          <w:szCs w:val="22"/>
        </w:rPr>
        <w:t xml:space="preserve">It covers 5 objective elements (MOM.1.a, MOM.1.b, MOM.1.c, MOM.1.d, MOM.1.e).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 so that pharmacy services and medication management is done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Pharmacy services and medication management are implemented following written guidance.</w:t>
      </w:r>
    </w:p>
    <w:p>
      <w:pPr>
        <w:spacing w:after="80"/>
      </w:pPr>
      <w:r>
        <w:rPr>
          <w:sz w:val="22"/>
          <w:szCs w:val="22"/>
        </w:rPr>
        <w:t xml:space="preserve">2. Do not skip: A multi-disciplinary committee guides the formulation and implementation of pharmacy services and medication...</w:t>
      </w:r>
    </w:p>
    <w:p>
      <w:pPr>
        <w:spacing w:after="80"/>
      </w:pPr>
      <w:r>
        <w:rPr>
          <w:sz w:val="22"/>
          <w:szCs w:val="22"/>
        </w:rPr>
        <w:t xml:space="preserve">3. Do not skip: The multi-disciplinary committee updates medication management processes.</w:t>
      </w:r>
    </w:p>
    <w:p>
      <w:pPr>
        <w:spacing w:after="80"/>
      </w:pPr>
      <w:r>
        <w:rPr>
          <w:sz w:val="22"/>
          <w:szCs w:val="22"/>
        </w:rPr>
        <w:t xml:space="preserve">4. Do not skip: There is a procedure to obtain medications when the pharmacy is closed or in case of stock outs.</w:t>
      </w:r>
    </w:p>
    <w:p>
      <w:pPr>
        <w:spacing w:after="80"/>
      </w:pPr>
      <w:r>
        <w:rPr>
          <w:sz w:val="22"/>
          <w:szCs w:val="22"/>
        </w:rPr>
        <w:t xml:space="preserve">5. Do not skip: The organisation has a mechanism to inform relevant staff of key changes in pharmacy services and medication...</w:t>
      </w:r>
    </w:p>
    <w:p>
      <w:pPr>
        <w:spacing w:after="80"/>
      </w:pPr>
      <w:r>
        <w:rPr>
          <w:sz w:val="22"/>
          <w:szCs w:val="22"/>
        </w:rPr>
        <w:t xml:space="preserve">6. Staff who see a MOM.1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Pharmacy services and medication management are implemented following...</w:t>
      </w:r>
    </w:p>
    <w:p>
      <w:pPr>
        <w:spacing w:after="140"/>
      </w:pPr>
      <w:r>
        <w:rPr>
          <w:sz w:val="22"/>
          <w:szCs w:val="22"/>
        </w:rPr>
        <w:t xml:space="preserve">Preview Hospital runs pharmacy services and the rest of medication management from written guidance. The «Medication Safety Officer» and the «Pharmacy In-Charge» keep that guidance current. It covers procurement, storage, prescription, transcription, dispensing, administration, monitoring after administration, and reporting of near misses, medication errors and adverse drug reactions.</w:t>
      </w:r>
    </w:p>
    <w:p>
      <w:pPr>
        <w:spacing w:after="140"/>
      </w:pPr>
      <w:r>
        <w:rPr>
          <w:sz w:val="22"/>
          <w:szCs w:val="22"/>
        </w:rPr>
        <w:t xml:space="preserve">The guidance names who does each step, which records are kept, and how after-hours and stock-out supply works (section 5.4). The «Drug and Therapeutics Committee» (the organisation's multi-disciplinary pharmacy committee) approves the guidance. The «Quality Coordinator» holds the current version. All required procedures under this chapter sit in the «Medication Management Manual» named by the guidebook.</w:t>
      </w:r>
    </w:p>
    <w:p>
      <w:pPr>
        <w:spacing w:after="140"/>
      </w:pPr>
      <w:r>
        <w:rPr>
          <w:sz w:val="22"/>
          <w:szCs w:val="22"/>
        </w:rPr>
        <w:t xml:space="preserve">Staff who prescribe, dispense or administer medications are trained on this guidance at induction and «annually». A current copy is available in pharmacy, emergency, ICU, OT, wards and at «staff intranet / policies».</w:t>
      </w:r>
    </w:p>
    <w:p>
      <w:pPr>
        <w:spacing w:after="140"/>
      </w:pPr>
      <w:r>
        <w:rPr>
          <w:sz w:val="22"/>
          <w:szCs w:val="22"/>
        </w:rPr>
        <w:t xml:space="preserve">Method note (from guidebook interpretation): The written guidance shall address aspects related to the formulary, procurement, storage, prescription, dispensing, administration and monitoring the use of medications. A qualified individual shall supervise all the activities of the Pharmacy services. Medication management shall cover all patient care areas across the organisation. All required procedures under this chapter shall be documented as a ‘Medication Management Manual’.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A multi-disciplinary committee guides the formulation and...</w:t>
      </w:r>
    </w:p>
    <w:p>
      <w:pPr>
        <w:spacing w:after="140"/>
      </w:pPr>
      <w:r>
        <w:rPr>
          <w:sz w:val="22"/>
          <w:szCs w:val="22"/>
        </w:rPr>
        <w:t xml:space="preserve">The «Medical Superintendent» constitutes the «Drug and Therapeutics Committee» with at least pharmacy, medical, nursing and «one clinical specialty representative matching the hospital's scope». The committee's written terms of reference cover formulary, high-risk and emergency medication lists, storage and floor-stock oversight, verbal-order and reconciliation rules, and medication-error review.</w:t>
      </w:r>
    </w:p>
    <w:p>
      <w:pPr>
        <w:spacing w:after="140"/>
      </w:pPr>
      <w:r>
        <w:rPr>
          <w:sz w:val="22"/>
          <w:szCs w:val="22"/>
        </w:rPr>
        <w:t xml:space="preserve">The committee meets «at least quarterly». Minutes name decisions, owners and due dates. The «Medication Safety Officer» is a standing member and brings incident and audit findings. Pharmacy services and medication-management guidance are not issued or changed without this committee's review.</w:t>
      </w:r>
    </w:p>
    <w:p>
      <w:pPr>
        <w:spacing w:after="140"/>
      </w:pPr>
      <w:r>
        <w:rPr>
          <w:sz w:val="22"/>
          <w:szCs w:val="22"/>
        </w:rPr>
        <w:t xml:space="preserve">Method note (from guidebook interpretation): The multidisciplinary committee shall have defined roles and responsibilities for the management of medications. Where applicable, these are in line with legislation and applicable regulations. Some of the responsibilities of the committee include developing medication management processes; developing and revising the organisation's formulary; and evaluating medication use, and patient safety incidents involving medications. The committee shall include representatives of major clinical departments, administration, a pharmacist/clinical pharmacologist and medication safety officer. It shall also have representation from nurses and Quality department. The objectives of this committee, terms of reference like its composition, frequency of meetings, the quorum required shall be defined. At a minimum, the committee shall meet once in three months. The minutes of the meeting shall be documented.</w:t>
      </w:r>
    </w:p>
    <w:p>
      <w:pPr>
        <w:pStyle w:val="Heading2"/>
        <w:spacing w:after="100" w:before="220"/>
      </w:pPr>
      <w:r>
        <w:t xml:space="preserve">5.3 The multi-disciplinary committee updates medication management processes</w:t>
      </w:r>
    </w:p>
    <w:p>
      <w:pPr>
        <w:spacing w:after="140"/>
      </w:pPr>
      <w:r>
        <w:rPr>
          <w:sz w:val="22"/>
          <w:szCs w:val="22"/>
        </w:rPr>
        <w:t xml:space="preserve">The «Drug and Therapeutics Committee» reviews medication-management processes at least «annually» and sooner after a related serious incident, recall, formulary change or audit finding.</w:t>
      </w:r>
    </w:p>
    <w:p>
      <w:pPr>
        <w:spacing w:after="140"/>
      </w:pPr>
      <w:r>
        <w:rPr>
          <w:sz w:val="22"/>
          <w:szCs w:val="22"/>
        </w:rPr>
        <w:t xml:space="preserve">An update is a written change to a process (who does what, where, with which record), not only a restatement of the same rule. The «Medication Safety Officer» tracks open actions from the last meeting until they close. Staff who must change practice are informed under section 5.5 before the new process is counted as implemented.</w:t>
      </w:r>
    </w:p>
    <w:p>
      <w:pPr>
        <w:spacing w:after="140"/>
      </w:pPr>
      <w:r>
        <w:rPr>
          <w:sz w:val="22"/>
          <w:szCs w:val="22"/>
        </w:rPr>
        <w:t xml:space="preserve">Method note (from guidebook interpretation): This includes information on rational use, medication errors, medication management, adverse drug reactions, patient safety and high-risk medications. The multidisciplinary committee shall conduct Medication Management system review on an annual basis. The organisation designates a medication safety officer, this job responsibility could be handled by the patient safety officer for example monitoring and analysis of medication related adverse events. Refer PSQ.1.d. and PSQ.7.c.</w:t>
      </w:r>
    </w:p>
    <w:p>
      <w:pPr>
        <w:pStyle w:val="Heading2"/>
        <w:spacing w:after="100" w:before="220"/>
      </w:pPr>
      <w:r>
        <w:t xml:space="preserve">5.4 There is a procedure to obtain medications when the pharmacy is closed...</w:t>
      </w:r>
    </w:p>
    <w:p>
      <w:pPr>
        <w:spacing w:after="140"/>
      </w:pPr>
      <w:r>
        <w:rPr>
          <w:sz w:val="22"/>
          <w:szCs w:val="22"/>
        </w:rPr>
        <w:t xml:space="preserve">When the main pharmacy is closed, or when a required item is out of stock, staff obtain medications through a named after-hours / stock-out procedure.</w:t>
      </w:r>
    </w:p>
    <w:p>
      <w:pPr>
        <w:spacing w:after="140"/>
      </w:pPr>
      <w:r>
        <w:rPr>
          <w:sz w:val="22"/>
          <w:szCs w:val="22"/>
        </w:rPr>
        <w:t xml:space="preserve">The procedure names: who is authorised to access the after-hours store or night cupboard; how a second person (or recorded override) is used for high-risk items; how the issue is entered so pharmacy can reconcile the next working day; and how an out-of-stock item is sourced from «an approved supplier, another organisation, or the treating doctor's documented alternative» without leaving the patient without treatment.</w:t>
      </w:r>
    </w:p>
    <w:p>
      <w:pPr>
        <w:spacing w:after="140"/>
      </w:pPr>
      <w:r>
        <w:rPr>
          <w:sz w:val="22"/>
          <w:szCs w:val="22"/>
        </w:rPr>
        <w:t xml:space="preserve">Emergency medications in crash carts and emergency trolleys stay under MOM.3; this procedure is for items that are not on those trolleys. The «Pharmacy In-Charge» tests the after-hours path «quarterly».</w:t>
      </w:r>
    </w:p>
    <w:p>
      <w:pPr>
        <w:spacing w:after="140"/>
      </w:pPr>
      <w:r>
        <w:rPr>
          <w:sz w:val="22"/>
          <w:szCs w:val="22"/>
        </w:rPr>
        <w:t xml:space="preserve">Method note (from guidebook interpretation): When the pharmacy is closed or in case of stock outs there shall be a standard operating procedure to procure the drugs. It is preferable that the organisation has a 24-hour pharmacy.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organisation has a mechanism to inform relevant staff of key...</w:t>
      </w:r>
    </w:p>
    <w:p>
      <w:pPr>
        <w:spacing w:after="140"/>
      </w:pPr>
      <w:r>
        <w:rPr>
          <w:sz w:val="22"/>
          <w:szCs w:val="22"/>
        </w:rPr>
        <w:t xml:space="preserve">When the «Drug and Therapeutics Committee» changes a medication-management process, a formulary item, a high-risk or emergency list, or a recall action, the «Medication Safety Officer» informs the staff who prescribe, dispense or administer before the change takes effect.</w:t>
      </w:r>
    </w:p>
    <w:p>
      <w:pPr>
        <w:spacing w:after="140"/>
      </w:pPr>
      <w:r>
        <w:rPr>
          <w:sz w:val="22"/>
          <w:szCs w:val="22"/>
        </w:rPr>
        <w:t xml:space="preserve">The mechanism is «a dated circular plus a briefing at the next departmental huddle, with the current list posted in pharmacy and on the intranet». The «Quality Coordinator» keeps the distribution list and acknowledgements. A change that is only filed in committee minutes is not counted as communicated.</w:t>
      </w:r>
    </w:p>
    <w:p>
      <w:pPr>
        <w:spacing w:after="140"/>
      </w:pPr>
      <w:r>
        <w:rPr>
          <w:sz w:val="22"/>
          <w:szCs w:val="22"/>
        </w:rPr>
        <w:t xml:space="preserve">Method note (from guidebook interpretation): The organisation shall have a process to communicate medication shortages, including stock-outs to relevant staff (clinicians and nurses). The relevant staff shall also be informed of the recall of a drug within 24 hours, any serious adverse events and patient safety incidents associated with medication usage. The Pharmacy-in-charge or a designated authority shall be responsible for communicating the same. This communication shall be documented. Refer to MOM.2., MOM.5.b. and MOM.9.e.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Pharmacy Services and Medication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management are implemented following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guides the formulation and implementation of pharmacy services and medication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multi-disciplinary committee updates medication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medications when the pharmacy is closed or in case of stock outs.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inform relevant staff of key changes in pharmacy services and medication management to ensure uninterrupted and safe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Pharmacy services and medication management are implemented following written guidance.</w:t>
      </w:r>
    </w:p>
    <w:p>
      <w:pPr>
        <w:pStyle w:val="ListParagraph"/>
        <w:numPr>
          <w:ilvl w:val="0"/>
          <w:numId w:val="1"/>
        </w:numPr>
        <w:spacing w:after="60"/>
      </w:pPr>
      <w:r>
        <w:rPr>
          <w:sz w:val="22"/>
          <w:szCs w:val="22"/>
        </w:rPr>
        <w:t xml:space="preserve">Documented Medication Management Manual covering procurement through administration, monitoring and error reporting.</w:t>
      </w:r>
    </w:p>
    <w:p>
      <w:pPr>
        <w:pStyle w:val="ListParagraph"/>
        <w:numPr>
          <w:ilvl w:val="0"/>
          <w:numId w:val="1"/>
        </w:numPr>
        <w:spacing w:after="60"/>
      </w:pPr>
      <w:r>
        <w:rPr>
          <w:sz w:val="22"/>
          <w:szCs w:val="22"/>
        </w:rPr>
        <w:t xml:space="preserve">Drug and Therapeutics Committee approval record for the guidance.</w:t>
      </w:r>
    </w:p>
    <w:p>
      <w:pPr>
        <w:pStyle w:val="ListParagraph"/>
        <w:numPr>
          <w:ilvl w:val="0"/>
          <w:numId w:val="1"/>
        </w:numPr>
        <w:spacing w:after="60"/>
      </w:pPr>
      <w:r>
        <w:rPr>
          <w:sz w:val="22"/>
          <w:szCs w:val="22"/>
        </w:rPr>
        <w:t xml:space="preserve">Staff training record at induction and annually, with current copies available in pharmacy, emergency, ICU, OT and wards.</w:t>
      </w:r>
    </w:p>
    <w:p>
      <w:pPr>
        <w:pStyle w:val="Heading2"/>
        <w:spacing w:after="100" w:before="220"/>
      </w:pPr>
      <w:r>
        <w:t xml:space="preserve">MOM.1.b — A multi-disciplinary committee guides the formulation and implementation of pharmacy services and medication management.</w:t>
      </w:r>
    </w:p>
    <w:p>
      <w:pPr>
        <w:pStyle w:val="ListParagraph"/>
        <w:numPr>
          <w:ilvl w:val="0"/>
          <w:numId w:val="1"/>
        </w:numPr>
        <w:spacing w:after="60"/>
      </w:pPr>
      <w:r>
        <w:rPr>
          <w:sz w:val="22"/>
          <w:szCs w:val="22"/>
        </w:rPr>
        <w:t xml:space="preserve">DTC constitution record naming pharmacy, medical, nursing and specialty representation.</w:t>
      </w:r>
    </w:p>
    <w:p>
      <w:pPr>
        <w:pStyle w:val="ListParagraph"/>
        <w:numPr>
          <w:ilvl w:val="0"/>
          <w:numId w:val="1"/>
        </w:numPr>
        <w:spacing w:after="60"/>
      </w:pPr>
      <w:r>
        <w:rPr>
          <w:sz w:val="22"/>
          <w:szCs w:val="22"/>
        </w:rPr>
        <w:t xml:space="preserve">Written terms of reference covering formulary, high-risk/emergency lists, storage oversight, verbal-order/reconciliation rules and error review.</w:t>
      </w:r>
    </w:p>
    <w:p>
      <w:pPr>
        <w:pStyle w:val="ListParagraph"/>
        <w:numPr>
          <w:ilvl w:val="0"/>
          <w:numId w:val="1"/>
        </w:numPr>
        <w:spacing w:after="60"/>
      </w:pPr>
      <w:r>
        <w:rPr>
          <w:sz w:val="22"/>
          <w:szCs w:val="22"/>
        </w:rPr>
        <w:t xml:space="preserve">Quarterly meeting minutes naming decisions, owners and due dates.</w:t>
      </w:r>
    </w:p>
    <w:p>
      <w:pPr>
        <w:pStyle w:val="Heading2"/>
        <w:spacing w:after="100" w:before="220"/>
      </w:pPr>
      <w:r>
        <w:t xml:space="preserve">MOM.1.c — The multi-disciplinary committee updates medication management processes.</w:t>
      </w:r>
    </w:p>
    <w:p>
      <w:pPr>
        <w:pStyle w:val="ListParagraph"/>
        <w:numPr>
          <w:ilvl w:val="0"/>
          <w:numId w:val="1"/>
        </w:numPr>
        <w:spacing w:after="60"/>
      </w:pPr>
      <w:r>
        <w:rPr>
          <w:sz w:val="22"/>
          <w:szCs w:val="22"/>
        </w:rPr>
        <w:t xml:space="preserve">Annual, or sooner, process-review record by the DTC.</w:t>
      </w:r>
    </w:p>
    <w:p>
      <w:pPr>
        <w:pStyle w:val="ListParagraph"/>
        <w:numPr>
          <w:ilvl w:val="0"/>
          <w:numId w:val="1"/>
        </w:numPr>
        <w:spacing w:after="60"/>
      </w:pPr>
      <w:r>
        <w:rPr>
          <w:sz w:val="22"/>
          <w:szCs w:val="22"/>
        </w:rPr>
        <w:t xml:space="preserve">Written change record to a specific process, not a restatement of the same rule.</w:t>
      </w:r>
    </w:p>
    <w:p>
      <w:pPr>
        <w:pStyle w:val="ListParagraph"/>
        <w:numPr>
          <w:ilvl w:val="0"/>
          <w:numId w:val="1"/>
        </w:numPr>
        <w:spacing w:after="60"/>
      </w:pPr>
      <w:r>
        <w:rPr>
          <w:sz w:val="22"/>
          <w:szCs w:val="22"/>
        </w:rPr>
        <w:t xml:space="preserve">Open-action tracking record until closure by the Medication Safety Officer.</w:t>
      </w:r>
    </w:p>
    <w:p>
      <w:pPr>
        <w:pStyle w:val="Heading2"/>
        <w:spacing w:after="100" w:before="220"/>
      </w:pPr>
      <w:r>
        <w:t xml:space="preserve">MOM.1.d — There is a procedure to obtain medications when the pharmacy is closed or in case of stock outs.</w:t>
      </w:r>
    </w:p>
    <w:p>
      <w:pPr>
        <w:pStyle w:val="ListParagraph"/>
        <w:numPr>
          <w:ilvl w:val="0"/>
          <w:numId w:val="1"/>
        </w:numPr>
        <w:spacing w:after="60"/>
      </w:pPr>
      <w:r>
        <w:rPr>
          <w:sz w:val="22"/>
          <w:szCs w:val="22"/>
        </w:rPr>
        <w:t xml:space="preserve">Written after-hours/stock-out procedure naming who is authorised and how a second-person check is used.</w:t>
      </w:r>
    </w:p>
    <w:p>
      <w:pPr>
        <w:pStyle w:val="ListParagraph"/>
        <w:numPr>
          <w:ilvl w:val="0"/>
          <w:numId w:val="1"/>
        </w:numPr>
        <w:spacing w:after="60"/>
      </w:pPr>
      <w:r>
        <w:rPr>
          <w:sz w:val="22"/>
          <w:szCs w:val="22"/>
        </w:rPr>
        <w:t xml:space="preserve">Reconciliation record showing after-hours issues entered the next working day.</w:t>
      </w:r>
    </w:p>
    <w:p>
      <w:pPr>
        <w:pStyle w:val="ListParagraph"/>
        <w:numPr>
          <w:ilvl w:val="0"/>
          <w:numId w:val="1"/>
        </w:numPr>
        <w:spacing w:after="60"/>
      </w:pPr>
      <w:r>
        <w:rPr>
          <w:sz w:val="22"/>
          <w:szCs w:val="22"/>
        </w:rPr>
        <w:t xml:space="preserve">Quarterly test record of the after-hours path by the Pharmacy In-Charge.</w:t>
      </w:r>
    </w:p>
    <w:p>
      <w:pPr>
        <w:pStyle w:val="Heading2"/>
        <w:spacing w:after="100" w:before="220"/>
      </w:pPr>
      <w:r>
        <w:t xml:space="preserve">MOM.1.e — The organisation has a mechanism to inform relevant staff of key changes in pharmacy services and medication management to ensure uninterrupted and safe care.</w:t>
      </w:r>
    </w:p>
    <w:p>
      <w:pPr>
        <w:pStyle w:val="ListParagraph"/>
        <w:numPr>
          <w:ilvl w:val="0"/>
          <w:numId w:val="1"/>
        </w:numPr>
        <w:spacing w:after="60"/>
      </w:pPr>
      <w:r>
        <w:rPr>
          <w:sz w:val="22"/>
          <w:szCs w:val="22"/>
        </w:rPr>
        <w:t xml:space="preserve">Dated circular or briefing record for a medication-management process, formulary, high-risk/emergency list or recall change.</w:t>
      </w:r>
    </w:p>
    <w:p>
      <w:pPr>
        <w:pStyle w:val="ListParagraph"/>
        <w:numPr>
          <w:ilvl w:val="0"/>
          <w:numId w:val="1"/>
        </w:numPr>
        <w:spacing w:after="60"/>
      </w:pPr>
      <w:r>
        <w:rPr>
          <w:sz w:val="22"/>
          <w:szCs w:val="22"/>
        </w:rPr>
        <w:t xml:space="preserve">Distribution list and acknowledgement record held by the Quality Coordinator.</w:t>
      </w:r>
    </w:p>
    <w:p>
      <w:pPr>
        <w:pStyle w:val="ListParagraph"/>
        <w:numPr>
          <w:ilvl w:val="0"/>
          <w:numId w:val="1"/>
        </w:numPr>
        <w:spacing w:after="60"/>
      </w:pPr>
      <w:r>
        <w:rPr>
          <w:sz w:val="22"/>
          <w:szCs w:val="22"/>
        </w:rPr>
        <w:t xml:space="preserve">Confirmation the change was communicated before it took effect, not only filed in minutes.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«HCO/MOM/POL/01»  |  Controlled document  |  Safe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2026-08-21T11:28:30.519Z</dcterms:created>
  <dcterms:modified xsi:type="dcterms:W3CDTF">2026-08-21T11:28:30.520Z</dcterms:modified>
</cp:coreProperties>
</file>

<file path=docProps/custom.xml><?xml version="1.0" encoding="utf-8"?>
<Properties xmlns="http://schemas.openxmlformats.org/officeDocument/2006/custom-properties" xmlns:vt="http://schemas.openxmlformats.org/officeDocument/2006/docPropsVTypes"/>
</file>