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Uniform Medication Orders</w:t>
      </w:r>
    </w:p>
    <w:p>
      <w:pPr>
        <w:spacing w:after="240"/>
        <w:jc w:val="center"/>
      </w:pPr>
      <w:r>
        <w:rPr>
          <w:i/>
          <w:iCs/>
          <w:sz w:val="20"/>
          <w:szCs w:val="20"/>
        </w:rPr>
        <w:t xml:space="preserve">HCO Full Accreditation, 6th Edition — MOM.5.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orders are written in a uniform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MOM.5: Medications orders are written in a uniform manner.</w:t>
      </w:r>
    </w:p>
    <w:p>
      <w:pPr>
        <w:spacing w:after="140"/>
      </w:pPr>
      <w:r>
        <w:rPr>
          <w:sz w:val="22"/>
          <w:szCs w:val="22"/>
        </w:rPr>
        <w:t xml:space="preserve">It covers objective elements MOM.5.a–d (4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MOM.5.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«Medical Superintendent», pharmacy, nursing, treating doctors and the Quality Coordinator.</w:t>
      </w:r>
    </w:p>
    <w:p>
      <w:pPr>
        <w:spacing w:after="140"/>
      </w:pPr>
      <w:r>
        <w:rPr>
          <w:sz w:val="22"/>
          <w:szCs w:val="22"/>
        </w:rPr>
        <w:t xml:space="preserve">It covers 4 objective elements (MOM.5.a, MOM.5.b, MOM.5.c, MOM.5.d).</w:t>
      </w:r>
    </w:p>
    <w:p>
      <w:pPr>
        <w:spacing w:after="140"/>
      </w:pPr>
      <w:r>
        <w:rPr>
          <w:sz w:val="22"/>
          <w:szCs w:val="22"/>
        </w:rPr>
        <w:t xml:space="preserve">Boundaries: do not copy SHCO MOM wording. Do not overwrite HCO AAC or COP policies. Spell out abbreviations on first use in training materials. Guidebook Interpretation paragraphs were not available for MOM in this drafting environment — methods follow official OE text and chapter intent.</w:t>
      </w:r>
    </w:p>
    <w:p>
      <w:pPr>
        <w:pStyle w:val="Heading1"/>
        <w:spacing w:after="120" w:before="280"/>
      </w:pPr>
      <w:r>
        <w:t xml:space="preserve">3. Policy standards</w:t>
      </w:r>
    </w:p>
    <w:p>
      <w:pPr>
        <w:spacing w:after="140"/>
      </w:pPr>
      <w:r>
        <w:rPr>
          <w:sz w:val="22"/>
          <w:szCs w:val="22"/>
        </w:rPr>
        <w:t xml:space="preserve">«Hospital Name» implements MOM.5 so that medications orders are written in a uniform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ensures that only authorised personnel write orders.</w:t>
      </w:r>
    </w:p>
    <w:p>
      <w:pPr>
        <w:spacing w:after="80"/>
      </w:pPr>
      <w:r>
        <w:rPr>
          <w:sz w:val="22"/>
          <w:szCs w:val="22"/>
        </w:rPr>
        <w:t xml:space="preserve">2. Do not skip: Medication orders are written in a uniform location in the medical records, which also include the patient'...</w:t>
      </w:r>
    </w:p>
    <w:p>
      <w:pPr>
        <w:spacing w:after="80"/>
      </w:pPr>
      <w:r>
        <w:rPr>
          <w:sz w:val="22"/>
          <w:szCs w:val="22"/>
        </w:rPr>
        <w:t xml:space="preserve">3. Do not skip: Medication orders are legible, dated, timed and signed.</w:t>
      </w:r>
    </w:p>
    <w:p>
      <w:pPr>
        <w:spacing w:after="80"/>
      </w:pPr>
      <w:r>
        <w:rPr>
          <w:sz w:val="22"/>
          <w:szCs w:val="22"/>
        </w:rPr>
        <w:t xml:space="preserve">4. Do not skip: Medication orders contain the name of the medicine, route of administration, strength to be administered an...</w:t>
      </w:r>
    </w:p>
    <w:p>
      <w:pPr>
        <w:spacing w:after="80"/>
      </w:pPr>
      <w:r>
        <w:rPr>
          <w:sz w:val="22"/>
          <w:szCs w:val="22"/>
        </w:rPr>
        <w:t xml:space="preserve">5. Staff who see a MOM.5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ensures that only authorised personnel write orders</w:t>
      </w:r>
    </w:p>
    <w:p>
      <w:pPr>
        <w:spacing w:after="140"/>
      </w:pPr>
      <w:r>
        <w:rPr>
          <w:sz w:val="22"/>
          <w:szCs w:val="22"/>
        </w:rPr>
        <w:t xml:space="preserve">Only personnel authorised by «Hospital Name» write medication orders. The authorised list is held by the «Medical Superintendent» and includes doctors with prescribing privileges for their scope. Interns / residents write under the rules the organisation sets and a named supervisor.</w:t>
      </w:r>
    </w:p>
    <w:p>
      <w:pPr>
        <w:spacing w:after="140"/>
      </w:pPr>
      <w:r>
        <w:rPr>
          <w:sz w:val="22"/>
          <w:szCs w:val="22"/>
        </w:rPr>
        <w:t xml:space="preserve">Nursing and pharmacy do not write prescribing orders except where law and hospital privilege expressly allow (for example a documented nurse-prescribing protocol, if any). An order from a person not on the list is not acted 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orders are written in a uniform location in the medical re...</w:t>
      </w:r>
    </w:p>
    <w:p>
      <w:pPr>
        <w:spacing w:after="140"/>
      </w:pPr>
      <w:r>
        <w:rPr>
          <w:sz w:val="22"/>
          <w:szCs w:val="22"/>
        </w:rPr>
        <w:t xml:space="preserve">Medication orders are written in one uniform location in the medical record — «the medication chart / order sheet» — which already shows the patient's name and unique identification number on that sheet.</w:t>
      </w:r>
    </w:p>
    <w:p>
      <w:pPr>
        <w:spacing w:after="140"/>
      </w:pPr>
      <w:r>
        <w:rPr>
          <w:sz w:val="22"/>
          <w:szCs w:val="22"/>
        </w:rPr>
        <w:t xml:space="preserve">Orders are not scattered across progress notes as the only copy. Stickers or loose slips are transcribed onto the uniform chart the same shift. The «Nursing Superintendent» checks location uniformity on record audit.</w:t>
      </w:r>
    </w:p>
    <w:p>
      <w:pPr>
        <w:pStyle w:val="Heading2"/>
        <w:spacing w:after="100" w:before="220"/>
      </w:pPr>
      <w:r>
        <w:t xml:space="preserve">5.3 Medication orders are legible, dated, timed and signed</w:t>
      </w:r>
    </w:p>
    <w:p>
      <w:pPr>
        <w:spacing w:after="140"/>
      </w:pPr>
      <w:r>
        <w:rPr>
          <w:sz w:val="22"/>
          <w:szCs w:val="22"/>
        </w:rPr>
        <w:t xml:space="preserve">Every medication order is legible, dated, timed and signed (or authenticated in the electronic record). Illegible orders are not guessed — the prescriber is contacted and the order rewritten.</w:t>
      </w:r>
    </w:p>
    <w:p>
      <w:pPr>
        <w:spacing w:after="140"/>
      </w:pPr>
      <w:r>
        <w:rPr>
          <w:sz w:val="22"/>
          <w:szCs w:val="22"/>
        </w:rPr>
        <w:t xml:space="preserve">Late entries follow the medical-record rules (timed, marked as late). Pharmacy and nursing have the authority to hold an unsigned or untimed order.</w:t>
      </w:r>
    </w:p>
    <w:p>
      <w:pPr>
        <w:pStyle w:val="Heading2"/>
        <w:spacing w:after="100" w:before="220"/>
      </w:pPr>
      <w:r>
        <w:t xml:space="preserve">5.4 Medication orders contain the name of the medicine, route of administ...</w:t>
      </w:r>
    </w:p>
    <w:p>
      <w:pPr>
        <w:spacing w:after="140"/>
      </w:pPr>
      <w:r>
        <w:rPr>
          <w:sz w:val="22"/>
          <w:szCs w:val="22"/>
        </w:rPr>
        <w:t xml:space="preserve">Each order states the name of the medicine, the route, the strength to be administered, and the frequency or time of administration. 'Continue same' or 'as usual' is not an order unless it points to a current, complete charted regimen.</w:t>
      </w:r>
    </w:p>
    <w:p>
      <w:pPr>
        <w:spacing w:after="140"/>
      </w:pPr>
      <w:r>
        <w:rPr>
          <w:sz w:val="22"/>
          <w:szCs w:val="22"/>
        </w:rPr>
        <w:t xml:space="preserve">PRN orders include the indication and the maximum frequency. The missing-element check is part of MOM.4.b minimum requirements and of pharmacy verification.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MOM.5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MOM.5.a–d.</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Medication Orders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MOM.5. Official portal PDF.</w:t>
      </w:r>
    </w:p>
    <w:p>
      <w:pPr>
        <w:pStyle w:val="ListParagraph"/>
        <w:numPr>
          <w:ilvl w:val="0"/>
          <w:numId w:val="1"/>
        </w:numPr>
        <w:spacing w:after="60"/>
      </w:pPr>
      <w:r>
        <w:rPr>
          <w:sz w:val="22"/>
          <w:szCs w:val="22"/>
        </w:rPr>
        <w:t xml:space="preserve">Internal documents of «Hospital Name»: written guidance, formulary, high-risk and emergency-medication lists, registers and incident forms named for MOM.5.</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MOM.5</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include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 / 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The organisation ensures that only authorised personnel write orders.</w:t>
      </w:r>
    </w:p>
    <w:p>
      <w:pPr>
        <w:pStyle w:val="ListParagraph"/>
        <w:numPr>
          <w:ilvl w:val="0"/>
          <w:numId w:val="1"/>
        </w:numPr>
        <w:spacing w:after="60"/>
      </w:pPr>
      <w:r>
        <w:rPr>
          <w:sz w:val="22"/>
          <w:szCs w:val="22"/>
        </w:rPr>
        <w:t xml:space="preserve">Records showing MOM.5.a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MOM.5.b — Medication orders are written in a uniform location in the medical records, which also include the patient's name and unique identification number.</w:t>
      </w:r>
    </w:p>
    <w:p>
      <w:pPr>
        <w:pStyle w:val="ListParagraph"/>
        <w:numPr>
          <w:ilvl w:val="0"/>
          <w:numId w:val="1"/>
        </w:numPr>
        <w:spacing w:after="60"/>
      </w:pPr>
      <w:r>
        <w:rPr>
          <w:sz w:val="22"/>
          <w:szCs w:val="22"/>
        </w:rPr>
        <w:t xml:space="preserve">Records showing MOM.5.b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MOM.5.b reviewed «quarterly».</w:t>
      </w:r>
    </w:p>
    <w:p>
      <w:pPr>
        <w:pStyle w:val="Heading2"/>
        <w:spacing w:after="100" w:before="220"/>
      </w:pPr>
      <w:r>
        <w:t xml:space="preserve">MOM.5.c — Medication orders are legible, dated, timed and signed.</w:t>
      </w:r>
    </w:p>
    <w:p>
      <w:pPr>
        <w:pStyle w:val="ListParagraph"/>
        <w:numPr>
          <w:ilvl w:val="0"/>
          <w:numId w:val="1"/>
        </w:numPr>
        <w:spacing w:after="60"/>
      </w:pPr>
      <w:r>
        <w:rPr>
          <w:sz w:val="22"/>
          <w:szCs w:val="22"/>
        </w:rPr>
        <w:t xml:space="preserve">Records showing MOM.5.c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MOM.5.c reviewed «quarterly».</w:t>
      </w:r>
    </w:p>
    <w:p>
      <w:pPr>
        <w:pStyle w:val="Heading2"/>
        <w:spacing w:after="100" w:before="220"/>
      </w:pPr>
      <w:r>
        <w:t xml:space="preserve">MOM.5.d — Medication orders contain the name of the medicine, route of administration, strength to be administered and frequency / time of administration.</w:t>
      </w:r>
    </w:p>
    <w:p>
      <w:pPr>
        <w:pStyle w:val="ListParagraph"/>
        <w:numPr>
          <w:ilvl w:val="0"/>
          <w:numId w:val="1"/>
        </w:numPr>
        <w:spacing w:after="60"/>
      </w:pPr>
      <w:r>
        <w:rPr>
          <w:sz w:val="22"/>
          <w:szCs w:val="22"/>
        </w:rPr>
        <w:t xml:space="preserve">Records showing MOM.5.d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MOM.5.d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«HCO/MOM/POL/05»  |  Controlled document  |  Uniform Medication Orders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2026-08-21T04:30:49.402Z</dcterms:created>
  <dcterms:modified xsi:type="dcterms:W3CDTF">2026-08-21T04:30:49.403Z</dcterms:modified>
</cp:coreProperties>
</file>

<file path=docProps/custom.xml><?xml version="1.0" encoding="utf-8"?>
<Properties xmlns="http://schemas.openxmlformats.org/officeDocument/2006/custom-properties" xmlns:vt="http://schemas.openxmlformats.org/officeDocument/2006/docPropsVTypes"/>
</file>