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AAC.4.e — Documented care plan from in-patient initial assessment</w:t>
      </w:r>
    </w:p>
    <w:p>
      <w:r>
        <w:rPr>
          <w:b/>
          <w:sz w:val="30"/>
        </w:rPr>
        <w:t>AAC.4 Record 17 — Care Plan Presence Audit (IP Admissions Sample)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Audit sample of IP admissions confirming a care plan is present after initial assessment. Every time this happens for real, whoever is responsible adds one new row to the table below, filling in: Patient ID, Admission Date, Care Plan Present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audit sample of IP admissions confirming a care plan is present after initial assessment. The worked example below shows a real entry: on 10-Jan-2026, patient id was “IP-2026-0142”, care plan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Admission Date: </w:t>
      </w:r>
      <w:r>
        <w:t>Enter the actual admission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Care Plan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Admission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Care Plan Present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