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AAC.5.e — Early warning signs — guidelines and prompt intervention</w:t>
      </w:r>
    </w:p>
    <w:p>
      <w:r>
        <w:rPr>
          <w:b/>
          <w:sz w:val="30"/>
        </w:rPr>
        <w:t>AAC.5 Record 12 — Escalation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Escalation records showing the trigger, time informed, responder, and actions taken. Every time this happens for real, whoever is responsible adds one new row to the table below, filling in: Patient ID, Trigger, Time Informed, Responder, Action Taken.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escalation records showing the trigger, time informed, responder, and actions taken. The worked example below shows a real entry: on 03:20, patient id was “IP-2026-0160”, trigger was “SpO2 dropped to 88%”, responder was “Dr. C. Menon (on-call)” — so action taken was “O2 increased, ABG sent, ICU informed”.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deteriorating patient, or a missed deadline, that nobody actually escalated is exactly how a preventable harm becomes an unpreventable one — this record is the proof the escalation, or the review of why it didn't happen, was real.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'IP-2026-0160'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Trigger: </w:t>
      </w:r>
      <w:r>
        <w:t>Enter the actual trigger for this specific entry — real information from what actually happened, not a placeholder. The worked example row below shows 'SpO2 dropped to 88%'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Time Informed: </w:t>
      </w:r>
      <w:r>
        <w:t>Enter the actual time informed for this specific entry — real information from what actually happened, not a placeholder. The worked example row below shows '03:20'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Responder: </w:t>
      </w:r>
      <w:r>
        <w:t>Enter the actual responder for this specific entry — real information from what actually happened, not a placeholder. The worked example row below shows 'Dr. C. Menon (on-call)'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Action Taken: </w:t>
      </w:r>
      <w:r>
        <w:t>What was actually done to fix this, in concrete terms — not a vague intention. The worked example row below shows 'O2 increased, ABG sent, ICU informed'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Trigger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Time Informed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Responder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Action Taken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IP-2026-0160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SpO2 dropped to 88%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03:20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Dr. C. Menon (on-call)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O2 increased, ABG sent, ICU informed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