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AAC.6.e — Written guidance for requisition through disposal</w:t>
      </w:r>
    </w:p>
    <w:p>
      <w:r>
        <w:rPr>
          <w:b/>
          <w:sz w:val="30"/>
        </w:rPr>
        <w:t>AAC.6 Record 15 — Unique ID on Specimen/Requisition Audit</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Confirms the unique identification number (and lab number if used) appears on specimens and requisitions. Every time this happens for real, whoever is responsible adds one new row to the table below, filling in: Specimen ID, Unique ID Present (Y/N), Lab Number (if used).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reviewer fills in a new row every time this specific check is actually carried out against real practice — in this case, that means the unique identification number (and lab number if used) appears on specimens and requisitions. The worked example below shows a real entry: specimen id was “SP-2026-4022”, unique id present (y/n) was “Yes”, lab number (if used) was “LAB-88450”.</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written guideline that's never checked against real practice is just a document — this record is what proves the rule is actually being followed on the ground, not just on paper.</w:t>
            </w:r>
          </w:p>
        </w:tc>
      </w:tr>
    </w:tbl>
    <w:p/>
    <w:p>
      <w:r>
        <w:rPr>
          <w:b/>
          <w:sz w:val="22"/>
        </w:rPr>
        <w:t>How to fill this in — column by column</w:t>
      </w:r>
    </w:p>
    <w:p>
      <w:pPr>
        <w:pStyle w:val="ListParagraph"/>
      </w:pPr>
      <w:r>
        <w:rPr>
          <w:b/>
        </w:rPr>
        <w:t xml:space="preserve">Specimen ID: </w:t>
      </w:r>
      <w:r>
        <w:t>Enter the actual specimen id for this specific entry — real information from what actually happened, not a placeholder. The worked example row below shows 'SP-2026-4022' in this column, so you can see the level of detail expected — write your own real entry in that same style, not a copy of the example.</w:t>
      </w:r>
    </w:p>
    <w:p>
      <w:pPr>
        <w:pStyle w:val="ListParagraph"/>
      </w:pPr>
      <w:r>
        <w:rPr>
          <w:b/>
        </w:rPr>
        <w:t xml:space="preserve">Unique ID Present (Y/N): </w:t>
      </w:r>
      <w:r>
        <w:t>Answer honestly with what's actually true — Y or N. Don't default to Y without checking. The worked example row below shows 'Yes' in this column, so you can see the level of detail expected — write your own real entry in that same style, not a copy of the example.</w:t>
      </w:r>
    </w:p>
    <w:p>
      <w:pPr>
        <w:pStyle w:val="ListParagraph"/>
      </w:pPr>
      <w:r>
        <w:rPr>
          <w:b/>
        </w:rPr>
        <w:t xml:space="preserve">Lab Number (if used): </w:t>
      </w:r>
      <w:r>
        <w:t>Enter the actual lab number (if used) for this specific entry — real information from what actually happened, not a placeholder. The worked example row below shows 'LAB-88450'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227"/>
        <w:gridCol w:w="3227"/>
        <w:gridCol w:w="3227"/>
      </w:tblGrid>
      <w:tr>
        <w:tc>
          <w:tcPr>
            <w:tcW w:type="dxa" w:w="3227"/>
            <w:shd w:val="clear" w:fill="D9E2F3"/>
          </w:tcPr>
          <w:p>
            <w:r/>
            <w:r>
              <w:rPr>
                <w:b/>
                <w:sz w:val="20"/>
              </w:rPr>
              <w:t>Specimen ID</w:t>
            </w:r>
          </w:p>
        </w:tc>
        <w:tc>
          <w:tcPr>
            <w:tcW w:type="dxa" w:w="3227"/>
            <w:shd w:val="clear" w:fill="D9E2F3"/>
          </w:tcPr>
          <w:p>
            <w:r/>
            <w:r>
              <w:rPr>
                <w:b/>
                <w:sz w:val="20"/>
              </w:rPr>
              <w:t>Unique ID Present (Y/N)</w:t>
            </w:r>
          </w:p>
        </w:tc>
        <w:tc>
          <w:tcPr>
            <w:tcW w:type="dxa" w:w="3227"/>
            <w:shd w:val="clear" w:fill="D9E2F3"/>
          </w:tcPr>
          <w:p>
            <w:r/>
            <w:r>
              <w:rPr>
                <w:b/>
                <w:sz w:val="20"/>
              </w:rPr>
              <w:t>Lab Number (if used)</w:t>
            </w:r>
          </w:p>
        </w:tc>
      </w:tr>
      <w:tr>
        <w:tc>
          <w:tcPr>
            <w:tcW w:type="dxa" w:w="9681"/>
            <w:gridSpan w:val="3"/>
            <w:shd w:val="clear" w:fill="FFF2CC"/>
          </w:tcPr>
          <w:p>
            <w:r/>
            <w:r>
              <w:rPr>
                <w:b/>
                <w:sz w:val="18"/>
              </w:rPr>
              <w:t>WORKED EXAMPLE — TRAINING ONLY — NOT AN ACTUAL HOSPITAL RECORD</w:t>
            </w:r>
          </w:p>
        </w:tc>
      </w:tr>
      <w:tr>
        <w:tc>
          <w:tcPr>
            <w:tcW w:type="dxa" w:w="3227"/>
            <w:shd w:val="clear" w:fill="FFF2CC"/>
          </w:tcPr>
          <w:p>
            <w:r/>
            <w:r>
              <w:rPr>
                <w:b w:val="0"/>
                <w:sz w:val="20"/>
              </w:rPr>
              <w:t>SP-2026-4022</w:t>
            </w:r>
          </w:p>
        </w:tc>
        <w:tc>
          <w:tcPr>
            <w:tcW w:type="dxa" w:w="3227"/>
            <w:shd w:val="clear" w:fill="FFF2CC"/>
          </w:tcPr>
          <w:p>
            <w:r/>
            <w:r>
              <w:rPr>
                <w:b w:val="0"/>
                <w:sz w:val="20"/>
              </w:rPr>
              <w:t>Yes</w:t>
            </w:r>
          </w:p>
        </w:tc>
        <w:tc>
          <w:tcPr>
            <w:tcW w:type="dxa" w:w="3227"/>
            <w:shd w:val="clear" w:fill="FFF2CC"/>
          </w:tcPr>
          <w:p>
            <w:r/>
            <w:r>
              <w:rPr>
                <w:b w:val="0"/>
                <w:sz w:val="20"/>
              </w:rPr>
              <w:t>LAB-88450</w:t>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