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COP.17.c — Detailed pain assessment</w:t>
      </w:r>
    </w:p>
    <w:p>
      <w:r>
        <w:rPr>
          <w:b/>
          <w:sz w:val="30"/>
        </w:rPr>
        <w:t>COP.17 Record 4 — Pain Assessment Content Record — Five Elements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Documents intensity (validated scale), character, frequency, location, and duration/radiation. Every time this happens for real, whoever is responsible adds one new row to the table below, filling in: Patient ID, Intensity (Scale), Character, Frequency, Location, Duration/Radiation.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intensity (validated scale), character, frequency, location, and duration/radiation. The worked example below shows a real entry: patient id was “IP-2026-1001”, intensity (scale) was “6/10 (NRS)”, character was “Sharp, stabbing”.</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partial or skipped assessment misses exactly the thing it was designed to catch — this record is the proof every required part was actually completed, not just some of them.</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'IP-2026-1001' in this column, so you can see the level of detail expected — write your own real entry in that same style, not a copy of the example.</w:t>
      </w:r>
    </w:p>
    <w:p>
      <w:pPr>
        <w:pStyle w:val="ListParagraph"/>
      </w:pPr>
      <w:r>
        <w:rPr>
          <w:b/>
        </w:rPr>
        <w:t xml:space="preserve">Intensity (Scale): </w:t>
      </w:r>
      <w:r>
        <w:t>Enter the actual intensity (scale) for this specific entry — real information from what actually happened, not a placeholder. The worked example row below shows '6/10 (NRS)' in this column, so you can see the level of detail expected — write your own real entry in that same style, not a copy of the example.</w:t>
      </w:r>
    </w:p>
    <w:p>
      <w:pPr>
        <w:pStyle w:val="ListParagraph"/>
      </w:pPr>
      <w:r>
        <w:rPr>
          <w:b/>
        </w:rPr>
        <w:t xml:space="preserve">Character: </w:t>
      </w:r>
      <w:r>
        <w:t>Enter the actual character for this specific entry — real information from what actually happened, not a placeholder. The worked example row below shows 'Sharp, stabbing' in this column, so you can see the level of detail expected — write your own real entry in that same style, not a copy of the example.</w:t>
      </w:r>
    </w:p>
    <w:p>
      <w:pPr>
        <w:pStyle w:val="ListParagraph"/>
      </w:pPr>
      <w:r>
        <w:rPr>
          <w:b/>
        </w:rPr>
        <w:t xml:space="preserve">Frequency: </w:t>
      </w:r>
      <w:r>
        <w:t>Enter the actual frequency for this specific entry — real information from what actually happened, not a placeholder. The worked example row below shows 'Intermittent' in this column, so you can see the level of detail expected — write your own real entry in that same style, not a copy of the example.</w:t>
      </w:r>
    </w:p>
    <w:p>
      <w:pPr>
        <w:pStyle w:val="ListParagraph"/>
      </w:pPr>
      <w:r>
        <w:rPr>
          <w:b/>
        </w:rPr>
        <w:t xml:space="preserve">Location: </w:t>
      </w:r>
      <w:r>
        <w:t>Exactly where — specific enough that someone unfamiliar with the building could find it. The worked example row below shows 'Right upper quadrant' in this column, so you can see the level of detail expected — write your own real entry in that same style, not a copy of the example.</w:t>
      </w:r>
    </w:p>
    <w:p>
      <w:pPr>
        <w:pStyle w:val="ListParagraph"/>
      </w:pPr>
      <w:r>
        <w:rPr>
          <w:b/>
        </w:rPr>
        <w:t xml:space="preserve">Duration/Radiation: </w:t>
      </w:r>
      <w:r>
        <w:t>Enter the actual duration/radiation for this specific entry — real information from what actually happened, not a placeholder. The worked example row below shows '2 hrs, no radiation'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13"/>
        <w:gridCol w:w="1613"/>
        <w:gridCol w:w="1613"/>
        <w:gridCol w:w="1613"/>
        <w:gridCol w:w="1613"/>
        <w:gridCol w:w="1613"/>
      </w:tblGrid>
      <w:tr>
        <w:tc>
          <w:tcPr>
            <w:tcW w:type="dxa" w:w="1613"/>
            <w:shd w:val="clear" w:fill="D9E2F3"/>
          </w:tcPr>
          <w:p>
            <w:r/>
            <w:r>
              <w:rPr>
                <w:b/>
                <w:sz w:val="20"/>
              </w:rPr>
              <w:t>Patient ID</w:t>
            </w:r>
          </w:p>
        </w:tc>
        <w:tc>
          <w:tcPr>
            <w:tcW w:type="dxa" w:w="1613"/>
            <w:shd w:val="clear" w:fill="D9E2F3"/>
          </w:tcPr>
          <w:p>
            <w:r/>
            <w:r>
              <w:rPr>
                <w:b/>
                <w:sz w:val="20"/>
              </w:rPr>
              <w:t>Intensity (Scale)</w:t>
            </w:r>
          </w:p>
        </w:tc>
        <w:tc>
          <w:tcPr>
            <w:tcW w:type="dxa" w:w="1613"/>
            <w:shd w:val="clear" w:fill="D9E2F3"/>
          </w:tcPr>
          <w:p>
            <w:r/>
            <w:r>
              <w:rPr>
                <w:b/>
                <w:sz w:val="20"/>
              </w:rPr>
              <w:t>Character</w:t>
            </w:r>
          </w:p>
        </w:tc>
        <w:tc>
          <w:tcPr>
            <w:tcW w:type="dxa" w:w="1613"/>
            <w:shd w:val="clear" w:fill="D9E2F3"/>
          </w:tcPr>
          <w:p>
            <w:r/>
            <w:r>
              <w:rPr>
                <w:b/>
                <w:sz w:val="20"/>
              </w:rPr>
              <w:t>Frequency</w:t>
            </w:r>
          </w:p>
        </w:tc>
        <w:tc>
          <w:tcPr>
            <w:tcW w:type="dxa" w:w="1613"/>
            <w:shd w:val="clear" w:fill="D9E2F3"/>
          </w:tcPr>
          <w:p>
            <w:r/>
            <w:r>
              <w:rPr>
                <w:b/>
                <w:sz w:val="20"/>
              </w:rPr>
              <w:t>Location</w:t>
            </w:r>
          </w:p>
        </w:tc>
        <w:tc>
          <w:tcPr>
            <w:tcW w:type="dxa" w:w="1613"/>
            <w:shd w:val="clear" w:fill="D9E2F3"/>
          </w:tcPr>
          <w:p>
            <w:r/>
            <w:r>
              <w:rPr>
                <w:b/>
                <w:sz w:val="20"/>
              </w:rPr>
              <w:t>Duration/Radiation</w:t>
            </w:r>
          </w:p>
        </w:tc>
      </w:tr>
      <w:tr>
        <w:tc>
          <w:tcPr>
            <w:tcW w:type="dxa" w:w="9678"/>
            <w:gridSpan w:val="6"/>
            <w:shd w:val="clear" w:fill="FFF2CC"/>
          </w:tcPr>
          <w:p>
            <w:r/>
            <w:r>
              <w:rPr>
                <w:b/>
                <w:sz w:val="18"/>
              </w:rPr>
              <w:t>WORKED EXAMPLE — TRAINING ONLY — NOT AN ACTUAL HOSPITAL RECORD</w:t>
            </w:r>
          </w:p>
        </w:tc>
      </w:tr>
      <w:tr>
        <w:tc>
          <w:tcPr>
            <w:tcW w:type="dxa" w:w="1613"/>
            <w:shd w:val="clear" w:fill="FFF2CC"/>
          </w:tcPr>
          <w:p>
            <w:r/>
            <w:r>
              <w:rPr>
                <w:b w:val="0"/>
                <w:sz w:val="20"/>
              </w:rPr>
              <w:t>IP-2026-1001</w:t>
            </w:r>
          </w:p>
        </w:tc>
        <w:tc>
          <w:tcPr>
            <w:tcW w:type="dxa" w:w="1613"/>
            <w:shd w:val="clear" w:fill="FFF2CC"/>
          </w:tcPr>
          <w:p>
            <w:r/>
            <w:r>
              <w:rPr>
                <w:b w:val="0"/>
                <w:sz w:val="20"/>
              </w:rPr>
              <w:t>6/10 (NRS)</w:t>
            </w:r>
          </w:p>
        </w:tc>
        <w:tc>
          <w:tcPr>
            <w:tcW w:type="dxa" w:w="1613"/>
            <w:shd w:val="clear" w:fill="FFF2CC"/>
          </w:tcPr>
          <w:p>
            <w:r/>
            <w:r>
              <w:rPr>
                <w:b w:val="0"/>
                <w:sz w:val="20"/>
              </w:rPr>
              <w:t>Sharp, stabbing</w:t>
            </w:r>
          </w:p>
        </w:tc>
        <w:tc>
          <w:tcPr>
            <w:tcW w:type="dxa" w:w="1613"/>
            <w:shd w:val="clear" w:fill="FFF2CC"/>
          </w:tcPr>
          <w:p>
            <w:r/>
            <w:r>
              <w:rPr>
                <w:b w:val="0"/>
                <w:sz w:val="20"/>
              </w:rPr>
              <w:t>Intermittent</w:t>
            </w:r>
          </w:p>
        </w:tc>
        <w:tc>
          <w:tcPr>
            <w:tcW w:type="dxa" w:w="1613"/>
            <w:shd w:val="clear" w:fill="FFF2CC"/>
          </w:tcPr>
          <w:p>
            <w:r/>
            <w:r>
              <w:rPr>
                <w:b w:val="0"/>
                <w:sz w:val="20"/>
              </w:rPr>
              <w:t>Right upper quadrant</w:t>
            </w:r>
          </w:p>
        </w:tc>
        <w:tc>
          <w:tcPr>
            <w:tcW w:type="dxa" w:w="1613"/>
            <w:shd w:val="clear" w:fill="FFF2CC"/>
          </w:tcPr>
          <w:p>
            <w:r/>
            <w:r>
              <w:rPr>
                <w:b w:val="0"/>
                <w:sz w:val="20"/>
              </w:rPr>
              <w:t>2 hrs, no radiation</w:t>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