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COP.17.d — Pain relief — initiation and adjustment</w:t>
      </w:r>
    </w:p>
    <w:p>
      <w:r>
        <w:rPr>
          <w:b/>
          <w:sz w:val="30"/>
        </w:rPr>
        <w:t>COP.17 Record 5 — Pain Relief Initiation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the pain alleviation method or medication initiated for each assessed patient. Every time this happens for real, whoever is responsible adds one new row to the table below, filling in: Patient ID, Method/Medication, Dose/Details, Initiated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the pain alleviation method or medication initiated for each assessed patient. The worked example below shows a real entry: patient id was “IP-2026-1001”, method/medication was “Injection Diclofenac”, dose/details was “75mg IM”.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Assessing pain and then not actually acting on it defeats the purpose of assessing it at all — this record proves real relief was actually given to this patient, not just documented as a plan.</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'IP-2026-1001' in this column, so you can see the level of detail expected — write your own real entry in that same style, not a copy of the example.</w:t>
      </w:r>
    </w:p>
    <w:p>
      <w:pPr>
        <w:pStyle w:val="ListParagraph"/>
      </w:pPr>
      <w:r>
        <w:rPr>
          <w:b/>
        </w:rPr>
        <w:t xml:space="preserve">Method/Medication: </w:t>
      </w:r>
      <w:r>
        <w:t>Enter the actual method/medication for this specific entry — real information from what actually happened, not a placeholder. The worked example row below shows 'Injection Diclofenac' in this column, so you can see the level of detail expected — write your own real entry in that same style, not a copy of the example.</w:t>
      </w:r>
    </w:p>
    <w:p>
      <w:pPr>
        <w:pStyle w:val="ListParagraph"/>
      </w:pPr>
      <w:r>
        <w:rPr>
          <w:b/>
        </w:rPr>
        <w:t xml:space="preserve">Dose/Details: </w:t>
      </w:r>
      <w:r>
        <w:t>A short, factual account of what actually happened or was found — enough detail that someone reading this later understands the situation without having to ask around. The worked example row below shows '75mg IM' in this column, so you can see the level of detail expected — write your own real entry in that same style, not a copy of the example.</w:t>
      </w:r>
    </w:p>
    <w:p>
      <w:pPr>
        <w:pStyle w:val="ListParagraph"/>
      </w:pPr>
      <w:r>
        <w:rPr>
          <w:b/>
        </w:rPr>
        <w:t xml:space="preserve">Initiated By: </w:t>
      </w:r>
      <w:r>
        <w:t>Enter the actual initiated by for this specific entry — real information from what actually happened, not a placeholder. The worked example row below shows 'Dr. R. Iyer'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Method/Medication</w:t>
            </w:r>
          </w:p>
        </w:tc>
        <w:tc>
          <w:tcPr>
            <w:tcW w:type="dxa" w:w="2420"/>
            <w:shd w:val="clear" w:fill="D9E2F3"/>
          </w:tcPr>
          <w:p>
            <w:r/>
            <w:r>
              <w:rPr>
                <w:b/>
                <w:sz w:val="20"/>
              </w:rPr>
              <w:t>Dose/Details</w:t>
            </w:r>
          </w:p>
        </w:tc>
        <w:tc>
          <w:tcPr>
            <w:tcW w:type="dxa" w:w="2420"/>
            <w:shd w:val="clear" w:fill="D9E2F3"/>
          </w:tcPr>
          <w:p>
            <w:r/>
            <w:r>
              <w:rPr>
                <w:b/>
                <w:sz w:val="20"/>
              </w:rPr>
              <w:t>Initiated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IP-2026-1001</w:t>
            </w:r>
          </w:p>
        </w:tc>
        <w:tc>
          <w:tcPr>
            <w:tcW w:type="dxa" w:w="2420"/>
            <w:shd w:val="clear" w:fill="FFF2CC"/>
          </w:tcPr>
          <w:p>
            <w:r/>
            <w:r>
              <w:rPr>
                <w:b w:val="0"/>
                <w:sz w:val="20"/>
              </w:rPr>
              <w:t>Injection Diclofenac</w:t>
            </w:r>
          </w:p>
        </w:tc>
        <w:tc>
          <w:tcPr>
            <w:tcW w:type="dxa" w:w="2420"/>
            <w:shd w:val="clear" w:fill="FFF2CC"/>
          </w:tcPr>
          <w:p>
            <w:r/>
            <w:r>
              <w:rPr>
                <w:b w:val="0"/>
                <w:sz w:val="20"/>
              </w:rPr>
              <w:t>75mg IM</w:t>
            </w:r>
          </w:p>
        </w:tc>
        <w:tc>
          <w:tcPr>
            <w:tcW w:type="dxa" w:w="2420"/>
            <w:shd w:val="clear" w:fill="FFF2CC"/>
          </w:tcPr>
          <w:p>
            <w:r/>
            <w:r>
              <w:rPr>
                <w:b w:val="0"/>
                <w:sz w:val="20"/>
              </w:rPr>
              <w:t>Dr. R. Iyer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