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COP.18.c — Collaborative planning</w:t>
      </w:r>
    </w:p>
    <w:p>
      <w:r>
        <w:rPr>
          <w:b/>
          <w:sz w:val="30"/>
        </w:rPr>
        <w:t>COP.18 Record 3 — Collaborative Rehabilitation Planning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at minimum the treating doctor and a rehabilitation therapist jointly plan each patient's care. Every time this happens for real, whoever is responsible adds one new row to the table below, filling in: Patient ID, Treating Doctor, Rehabilitation Therapist, Plan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at minimum the treating doctor and a rehabilitation therapist jointly plan each patient's care. The worked example below shows a real entry: on 11-Jan-2026, patient id was “IP-2026-1101”, treating doctor was “Dr. A. Rao”, rehabilitation therapist was “Physiotherapist R. Desai”.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that's planned by only one person, or never actually written down as a plan, tends to fragment between different clinicians — this record proves the plan was made together and is something the whole team is actually following.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'IP-2026-1101'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Treating Doctor: </w:t>
      </w:r>
      <w:r>
        <w:t>Name and designation of the actual clinician involved.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Rehabilitation Therapist: </w:t>
      </w:r>
      <w:r>
        <w:t>Enter the actual rehabilitation therapist for this specific entry — real information from what actually happened, not a placeholder. The worked example row below shows 'Physiotherapist R. Desai'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Plan Date: </w:t>
      </w:r>
      <w:r>
        <w:t>Enter the actual plan date for this specific entry — real information from what actually happened, not a placeholder. The worked example row below shows '11-Jan-2026'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Treating Doctor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Rehabilitation Therapist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Plan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IP-2026-1101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Physiotherapist R. Desai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