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COP.18.e — Functional assessment</w:t>
      </w:r>
    </w:p>
    <w:p>
      <w:r>
        <w:rPr>
          <w:b/>
          <w:sz w:val="30"/>
        </w:rPr>
        <w:t>COP.18 Record 6 — Initial Functional Assessment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Scale used, assessor (qualified individual), and documentation. In plain terms: this is the paper trail for 'Initial Functional Assessment Record' — proof of what actually happened, not just what was supposed to happen. Every time this happens for real, whoever is responsible adds one new row to the table below, filling in: Patient ID, Scale Used, Score, Assessed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scale used, assessor (qualified individual), and documentation. The worked example below shows a real entry: patient id was “IP-2026-1101”, scale used was “Barthel Index”, score was “45/100”.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partial or skipped assessment misses exactly the thing it was designed to catch — this record is the proof every required part was actually completed, not just some of them.</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'IP-2026-1101' in this column, so you can see the level of detail expected — write your own real entry in that same style, not a copy of the example.</w:t>
      </w:r>
    </w:p>
    <w:p>
      <w:pPr>
        <w:pStyle w:val="ListParagraph"/>
      </w:pPr>
      <w:r>
        <w:rPr>
          <w:b/>
        </w:rPr>
        <w:t xml:space="preserve">Scale Used: </w:t>
      </w:r>
      <w:r>
        <w:t>Enter the actual scale used for this specific entry — real information from what actually happened, not a placeholder. The worked example row below shows 'Barthel Index' in this column, so you can see the level of detail expected — write your own real entry in that same style, not a copy of the example.</w:t>
      </w:r>
    </w:p>
    <w:p>
      <w:pPr>
        <w:pStyle w:val="ListParagraph"/>
      </w:pPr>
      <w:r>
        <w:rPr>
          <w:b/>
        </w:rPr>
        <w:t xml:space="preserve">Score: </w:t>
      </w:r>
      <w:r>
        <w:t>The actual score or risk level as assessed at the time — not adjusted afterward to look better. The worked example row below shows '45/100' in this column, so you can see the level of detail expected — write your own real entry in that same style, not a copy of the example.</w:t>
      </w:r>
    </w:p>
    <w:p>
      <w:pPr>
        <w:pStyle w:val="ListParagraph"/>
      </w:pPr>
      <w:r>
        <w:rPr>
          <w:b/>
        </w:rPr>
        <w:t xml:space="preserve">Assessed By: </w:t>
      </w:r>
      <w:r>
        <w:t>Enter the actual assessed by for this specific entry — real information from what actually happened, not a placeholder. The worked example row below shows 'Physiotherapist R. Desai'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Scale Used</w:t>
            </w:r>
          </w:p>
        </w:tc>
        <w:tc>
          <w:tcPr>
            <w:tcW w:type="dxa" w:w="2420"/>
            <w:shd w:val="clear" w:fill="D9E2F3"/>
          </w:tcPr>
          <w:p>
            <w:r/>
            <w:r>
              <w:rPr>
                <w:b/>
                <w:sz w:val="20"/>
              </w:rPr>
              <w:t>Score</w:t>
            </w:r>
          </w:p>
        </w:tc>
        <w:tc>
          <w:tcPr>
            <w:tcW w:type="dxa" w:w="2420"/>
            <w:shd w:val="clear" w:fill="D9E2F3"/>
          </w:tcPr>
          <w:p>
            <w:r/>
            <w:r>
              <w:rPr>
                <w:b/>
                <w:sz w:val="20"/>
              </w:rPr>
              <w:t>Assessed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IP-2026-1101</w:t>
            </w:r>
          </w:p>
        </w:tc>
        <w:tc>
          <w:tcPr>
            <w:tcW w:type="dxa" w:w="2420"/>
            <w:shd w:val="clear" w:fill="FFF2CC"/>
          </w:tcPr>
          <w:p>
            <w:r/>
            <w:r>
              <w:rPr>
                <w:b w:val="0"/>
                <w:sz w:val="20"/>
              </w:rPr>
              <w:t>Barthel Index</w:t>
            </w:r>
          </w:p>
        </w:tc>
        <w:tc>
          <w:tcPr>
            <w:tcW w:type="dxa" w:w="2420"/>
            <w:shd w:val="clear" w:fill="FFF2CC"/>
          </w:tcPr>
          <w:p>
            <w:r/>
            <w:r>
              <w:rPr>
                <w:b w:val="0"/>
                <w:sz w:val="20"/>
              </w:rPr>
              <w:t>45/100</w:t>
            </w:r>
          </w:p>
        </w:tc>
        <w:tc>
          <w:tcPr>
            <w:tcW w:type="dxa" w:w="2420"/>
            <w:shd w:val="clear" w:fill="FFF2CC"/>
          </w:tcPr>
          <w:p>
            <w:r/>
            <w:r>
              <w:rPr>
                <w:b w:val="0"/>
                <w:sz w:val="20"/>
              </w:rPr>
              <w:t>Physiotherapist R. Desai</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