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COP.7.g — Procedure documentation content and meta-elements</w:t>
      </w:r>
    </w:p>
    <w:p>
      <w:r>
        <w:rPr>
          <w:b/>
          <w:sz w:val="30"/>
        </w:rPr>
        <w:t>COP.7 Record 11 — Procedure Record — Meta-Elements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all four meta-elements are present: name, date, time, and signature. Every time this happens for real, whoever is responsible adds one new row to the table below, filling in: Patient ID, Name Present (Y/N), Date Present (Y/N), Time Present (Y/N), Signature Present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all four meta-elements are present: name, date, time, and signature. The worked example below shows a real entry: on Yes, patient id was “IP-2026-0301”, name present (y/n) was “Yes”, time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procedure that's never checked against real practice is just a document — this record is what proves the procedure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Name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Signature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 Present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Present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 Present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Signature Present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IP-2026-0301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