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FMS.2.e — Alternate sources for electricity and water are provided as a backup for any failure / shortage.</w:t>
      </w:r>
    </w:p>
    <w:p>
      <w:r>
        <w:rPr>
          <w:b/>
          <w:sz w:val="30"/>
        </w:rPr>
        <w:t>FMS.2 Record 13 — Alternate sources for electricity and water are provided as a backup for any failure / shortage.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“Backup-source inventory: diesel generator, solar, uninterruptible power supply, bore/tanker/extra tanks as named.” — the specific evidence element Alternate sources for electricity and water are provided as a backup for any failure / shortage. of this policy asks for. Every time this happens for real, whoever is responsible adds one new row below with: Item / Area, Category / Type, Unique Identifier, Location, Date Last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Electrical Supervisor uses this record whenever a backup source is inventoried, its load calculated, or a continuity gap is acted on. The worked example below shows a real entry: on 10-Jan-2026, item / area was “Diesel generator, 400 kVA — main block”, category / type was “Backup electrical source”, unique identifier was “DG-01”.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source that exists on paper but was never sized against real demand fails exactly when the primary source does — this record proves the backup can genuinely carry the load.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 / Area: </w:t>
      </w:r>
      <w:r>
        <w:t>The specific item or area — name it precisely, not a category like 'safety equipment.'</w:t>
      </w:r>
    </w:p>
    <w:p>
      <w:pPr>
        <w:pStyle w:val="ListParagraph"/>
      </w:pPr>
      <w:r>
        <w:rPr>
          <w:b/>
        </w:rPr>
        <w:t xml:space="preserve">Category / Type: </w:t>
      </w:r>
      <w:r>
        <w:t>What kind of item/area this is.</w:t>
      </w:r>
    </w:p>
    <w:p>
      <w:pPr>
        <w:pStyle w:val="ListParagraph"/>
      </w:pPr>
      <w:r>
        <w:rPr>
          <w:b/>
        </w:rPr>
        <w:t xml:space="preserve">Unique Identifier: </w:t>
      </w:r>
      <w:r>
        <w:t>The item's actual unique ID/tag number, if it has one — write 'not tagged' if it genuinely has none yet, don't leave blank.</w:t>
      </w:r>
    </w:p>
    <w:p>
      <w:pPr>
        <w:pStyle w:val="ListParagraph"/>
      </w:pPr>
      <w:r>
        <w:rPr>
          <w:b/>
        </w:rPr>
        <w:t xml:space="preserve">Location: </w:t>
      </w:r>
      <w:r>
        <w:t>Exactly where this item/area is — specific enough that someone unfamiliar with the building could find it.</w:t>
      </w:r>
    </w:p>
    <w:p>
      <w:pPr>
        <w:pStyle w:val="ListParagraph"/>
      </w:pPr>
      <w:r>
        <w:rPr>
          <w:b/>
        </w:rPr>
        <w:t xml:space="preserve">Date Last Verified: </w:t>
      </w:r>
      <w:r>
        <w:t>The date this entry was last actually checked/verified still accurate.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 /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Category /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Unique Identifier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Last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Diesel generator, 400 kVA —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Backup electrical source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DG-01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Generator yard,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