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FMS.3.a — Operational planning identifies areas which need to have extra security and describes access to different areas in the hospital by staff, patients, and visitors.</w:t>
      </w:r>
    </w:p>
    <w:p>
      <w:r>
        <w:rPr>
          <w:b/>
          <w:sz w:val="30"/>
        </w:rPr>
        <w:t>FMS.3 Record 2 — Operational planning identifies areas which need to have extra security and describes access to different areas in the hospital by staff, patients, and visitors.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“Vulnerable-spot control record — closed-circuit television coverage or equivalent for dark areas and long corridors.” — the specific evidence element Operational planning identifies areas which need to have extra security and describes access to different areas in the hospital by staff, patients, and visitors. of this policy asks for. Every time this happens for real, whoever is responsible adds one new row below with: Area Identified, Risk, Control Measure, Date Verified.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the security plan is written, a vulnerable spot is controlled, or the plan is reviewed. The worked example below shows a real entry: on 12-Jan-2026, area identified was “Basement corridor near CSSD”, risk was “Poorly lit, low foot traffic, no direct staff oversight”, control measure was “CCTV camera installed + motion-sensor lighting”.</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hospital with no real plan for who can go where is an easy target for exactly the kind of incident — infant abduction, unauthorised OT access — that a written access plan is meant to prevent.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Area Identified: </w:t>
      </w:r>
      <w:r>
        <w:t>The specific vulnerable area — name it, not 'dark areas.'</w:t>
      </w:r>
    </w:p>
    <w:p>
      <w:pPr>
        <w:pStyle w:val="ListParagraph"/>
      </w:pPr>
      <w:r>
        <w:rPr>
          <w:b/>
        </w:rPr>
        <w:t xml:space="preserve">Risk: </w:t>
      </w:r>
      <w:r>
        <w:t>The real risk this area presents.</w:t>
      </w:r>
    </w:p>
    <w:p>
      <w:pPr>
        <w:pStyle w:val="ListParagraph"/>
      </w:pPr>
      <w:r>
        <w:rPr>
          <w:b/>
        </w:rPr>
        <w:t xml:space="preserve">Control Measure: </w:t>
      </w:r>
      <w:r>
        <w:t>What control was actually put in place — CCTV, lighting, patrol, or equivalent.</w:t>
      </w:r>
    </w:p>
    <w:p>
      <w:pPr>
        <w:pStyle w:val="ListParagraph"/>
      </w:pPr>
      <w:r>
        <w:rPr>
          <w:b/>
        </w:rPr>
        <w:t xml:space="preserve">Date Verified: </w:t>
      </w:r>
      <w:r>
        <w:t>The date this control was last verified working.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Area Identified</w:t>
            </w:r>
          </w:p>
        </w:tc>
        <w:tc>
          <w:tcPr>
            <w:tcW w:type="dxa" w:w="2420"/>
            <w:shd w:val="clear" w:fill="D9E2F3"/>
          </w:tcPr>
          <w:p>
            <w:r/>
            <w:r>
              <w:rPr>
                <w:b/>
                <w:sz w:val="20"/>
              </w:rPr>
              <w:t>Risk</w:t>
            </w:r>
          </w:p>
        </w:tc>
        <w:tc>
          <w:tcPr>
            <w:tcW w:type="dxa" w:w="2420"/>
            <w:shd w:val="clear" w:fill="D9E2F3"/>
          </w:tcPr>
          <w:p>
            <w:r/>
            <w:r>
              <w:rPr>
                <w:b/>
                <w:sz w:val="20"/>
              </w:rPr>
              <w:t>Control Measure</w:t>
            </w:r>
          </w:p>
        </w:tc>
        <w:tc>
          <w:tcPr>
            <w:tcW w:type="dxa" w:w="2420"/>
            <w:shd w:val="clear" w:fill="D9E2F3"/>
          </w:tcPr>
          <w:p>
            <w:r/>
            <w:r>
              <w:rPr>
                <w:b/>
                <w:sz w:val="20"/>
              </w:rPr>
              <w:t>Date Verified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Basement corridor near CSSD</w:t>
            </w:r>
          </w:p>
        </w:tc>
        <w:tc>
          <w:tcPr>
            <w:tcW w:type="dxa" w:w="2420"/>
            <w:shd w:val="clear" w:fill="FFF2CC"/>
          </w:tcPr>
          <w:p>
            <w:r/>
            <w:r>
              <w:rPr>
                <w:b w:val="0"/>
                <w:sz w:val="20"/>
              </w:rPr>
              <w:t>Poorly lit, low foot traffic, no direct staff oversight</w:t>
            </w:r>
          </w:p>
        </w:tc>
        <w:tc>
          <w:tcPr>
            <w:tcW w:type="dxa" w:w="2420"/>
            <w:shd w:val="clear" w:fill="FFF2CC"/>
          </w:tcPr>
          <w:p>
            <w:r/>
            <w:r>
              <w:rPr>
                <w:b w:val="0"/>
                <w:sz w:val="20"/>
              </w:rPr>
              <w:t>CCTV camera installed + motion-sensor lighting</w:t>
            </w:r>
          </w:p>
        </w:tc>
        <w:tc>
          <w:tcPr>
            <w:tcW w:type="dxa" w:w="2420"/>
            <w:shd w:val="clear" w:fill="FFF2CC"/>
          </w:tcPr>
          <w:p>
            <w:r/>
            <w:r>
              <w:rPr>
                <w:b w:val="0"/>
                <w:sz w:val="20"/>
              </w:rPr>
              <w:t>12-Jan-2026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