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FMS.4.b — Equipment is inventoried, and proper logs are maintained as required.</w:t>
      </w:r>
    </w:p>
    <w:p>
      <w:r>
        <w:rPr>
          <w:b/>
          <w:sz w:val="30"/>
        </w:rPr>
        <w:t>FMS.4 Record 6 — Equipment is inventoried, and proper logs are maintained as required.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“Log-completeness check confirming no item without an identity.” — the specific evidence element Equipment is inventoried, and proper logs are maintained as required. of this policy asks for. Every time this happens for real, whoever is responsible adds one new row below with: Check Date, Total Items Checked, Items Without ID Found, Action Taken, Checked By.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Engineer uses this record whenever utility equipment is added to inventory or its documentation is checked complete. The worked example below shows a real entry: on 20-Jan-2026, total items checked was “142”, items without id found was “0”, checked by was “Biomedical Engineer” — so action taken was “Not applicable — all items identified”.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Equipment with no unique identity can't be tracked for maintenance, recalls, or replacement — this record proves every real item actually has one. NABH checks this as part of how a genuinely safe physical environment actually runs, not just what's written about it.</w:t>
            </w:r>
          </w:p>
        </w:tc>
      </w:tr>
    </w:tbl>
    <w:p/>
    <w:p>
      <w:r>
        <w:rPr>
          <w:b/>
          <w:sz w:val="22"/>
        </w:rPr>
        <w:t>How to fill this in — column by column</w:t>
      </w:r>
    </w:p>
    <w:p>
      <w:pPr>
        <w:pStyle w:val="ListParagraph"/>
      </w:pPr>
      <w:r>
        <w:rPr>
          <w:b/>
        </w:rPr>
        <w:t xml:space="preserve">Check Date: </w:t>
      </w:r>
      <w:r>
        <w:t>The actual date this completeness check was done.</w:t>
      </w:r>
    </w:p>
    <w:p>
      <w:pPr>
        <w:pStyle w:val="ListParagraph"/>
      </w:pPr>
      <w:r>
        <w:rPr>
          <w:b/>
        </w:rPr>
        <w:t xml:space="preserve">Total Items Checked: </w:t>
      </w:r>
      <w:r>
        <w:t>The real total number of items checked.</w:t>
      </w:r>
    </w:p>
    <w:p>
      <w:pPr>
        <w:pStyle w:val="ListParagraph"/>
      </w:pPr>
      <w:r>
        <w:rPr>
          <w:b/>
        </w:rPr>
        <w:t xml:space="preserve">Items Without ID Found: </w:t>
      </w:r>
      <w:r>
        <w:t>How many were actually found without a unique identifier — write 0 only if genuinely none.</w:t>
      </w:r>
    </w:p>
    <w:p>
      <w:pPr>
        <w:pStyle w:val="ListParagraph"/>
      </w:pPr>
      <w:r>
        <w:rPr>
          <w:b/>
        </w:rPr>
        <w:t xml:space="preserve">Action Taken: </w:t>
      </w:r>
      <w:r>
        <w:t>What was actually done about any gap found.</w:t>
      </w:r>
    </w:p>
    <w:p>
      <w:pPr>
        <w:pStyle w:val="ListParagraph"/>
      </w:pPr>
      <w:r>
        <w:rPr>
          <w:b/>
        </w:rPr>
        <w:t xml:space="preserve">Checked By: </w:t>
      </w:r>
      <w:r>
        <w:t>Who actually did the check.</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Check Date</w:t>
            </w:r>
          </w:p>
        </w:tc>
        <w:tc>
          <w:tcPr>
            <w:tcW w:type="dxa" w:w="1936"/>
            <w:shd w:val="clear" w:fill="D9E2F3"/>
          </w:tcPr>
          <w:p>
            <w:r/>
            <w:r>
              <w:rPr>
                <w:b/>
                <w:sz w:val="20"/>
              </w:rPr>
              <w:t>Total Items Checked</w:t>
            </w:r>
          </w:p>
        </w:tc>
        <w:tc>
          <w:tcPr>
            <w:tcW w:type="dxa" w:w="1936"/>
            <w:shd w:val="clear" w:fill="D9E2F3"/>
          </w:tcPr>
          <w:p>
            <w:r/>
            <w:r>
              <w:rPr>
                <w:b/>
                <w:sz w:val="20"/>
              </w:rPr>
              <w:t>Items Without ID Found</w:t>
            </w:r>
          </w:p>
        </w:tc>
        <w:tc>
          <w:tcPr>
            <w:tcW w:type="dxa" w:w="1936"/>
            <w:shd w:val="clear" w:fill="D9E2F3"/>
          </w:tcPr>
          <w:p>
            <w:r/>
            <w:r>
              <w:rPr>
                <w:b/>
                <w:sz w:val="20"/>
              </w:rPr>
              <w:t>Action Taken</w:t>
            </w:r>
          </w:p>
        </w:tc>
        <w:tc>
          <w:tcPr>
            <w:tcW w:type="dxa" w:w="1936"/>
            <w:shd w:val="clear" w:fill="D9E2F3"/>
          </w:tcPr>
          <w:p>
            <w:r/>
            <w:r>
              <w:rPr>
                <w:b/>
                <w:sz w:val="20"/>
              </w:rPr>
              <w:t>Checked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20-Jan-2026</w:t>
            </w:r>
          </w:p>
        </w:tc>
        <w:tc>
          <w:tcPr>
            <w:tcW w:type="dxa" w:w="1936"/>
            <w:shd w:val="clear" w:fill="FFF2CC"/>
          </w:tcPr>
          <w:p>
            <w:r/>
            <w:r>
              <w:rPr>
                <w:b w:val="0"/>
                <w:sz w:val="20"/>
              </w:rPr>
              <w:t>142</w:t>
            </w:r>
          </w:p>
        </w:tc>
        <w:tc>
          <w:tcPr>
            <w:tcW w:type="dxa" w:w="1936"/>
            <w:shd w:val="clear" w:fill="FFF2CC"/>
          </w:tcPr>
          <w:p>
            <w:r/>
            <w:r>
              <w:rPr>
                <w:b w:val="0"/>
                <w:sz w:val="20"/>
              </w:rPr>
              <w:t>0</w:t>
            </w:r>
          </w:p>
        </w:tc>
        <w:tc>
          <w:tcPr>
            <w:tcW w:type="dxa" w:w="1936"/>
            <w:shd w:val="clear" w:fill="FFF2CC"/>
          </w:tcPr>
          <w:p>
            <w:r/>
            <w:r>
              <w:rPr>
                <w:b w:val="0"/>
                <w:sz w:val="20"/>
              </w:rPr>
              <w:t>Not applicable — all items identified</w:t>
            </w:r>
          </w:p>
        </w:tc>
        <w:tc>
          <w:tcPr>
            <w:tcW w:type="dxa" w:w="1936"/>
            <w:shd w:val="clear" w:fill="FFF2CC"/>
          </w:tcPr>
          <w:p>
            <w:r/>
            <w:r>
              <w:rPr>
                <w:b w:val="0"/>
                <w:sz w:val="20"/>
              </w:rPr>
              <w:t>Biomedical Engineer</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