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FMS.5.c — The documented operational and maintenance (preventive and breakdown) plan for medical equipment is implemented.</w:t>
      </w:r>
    </w:p>
    <w:p>
      <w:r>
        <w:rPr>
          <w:b/>
          <w:sz w:val="30"/>
        </w:rPr>
        <w:t>FMS.5 Record 9 — The documented operational and maintenance (preventive and breakdown) plan for medical equipment is implemented.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“Breakdown-response record, including nights and weekends.” — the specific evidence element The documented operational and maintenance (preventive and breakdown) plan for medical equipment is implemented. of this policy asks for. Every time this happens for real, whoever is responsible adds one new row below with: Date/Time Reported, Equipment, Response Time, Action Taken, Reported During.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the medical-equipment maintenance plan is written, followed, or a breakdown is answered at any hour. The worked example below shows a real entry: on 14-Jan-2026, 23:40, equipment was “Ventilator, ICU Bed 3”, response time was “12 minutes”, reported during was “Night” — so action taken was “Faulty sensor replaced from spare stock”.</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medical-equipment maintenance plan that exists only on paper, with no real breakdown response even at night or on weekends, is how a ventilator or monitor fails when it matters most — this record proves the plan is genuinely followed round the clock. This is a CORE requirement — NABH treats it as non-negotiable, not aspirational.</w:t>
            </w:r>
          </w:p>
        </w:tc>
      </w:tr>
    </w:tbl>
    <w:p/>
    <w:p>
      <w:r>
        <w:rPr>
          <w:b/>
          <w:sz w:val="22"/>
        </w:rPr>
        <w:t>How to fill this in — column by column</w:t>
      </w:r>
    </w:p>
    <w:p>
      <w:pPr>
        <w:pStyle w:val="ListParagraph"/>
      </w:pPr>
      <w:r>
        <w:rPr>
          <w:b/>
        </w:rPr>
        <w:t xml:space="preserve">Date/Time Reported: </w:t>
      </w:r>
      <w:r>
        <w:t>The actual date/time the breakdown was reported.</w:t>
      </w:r>
    </w:p>
    <w:p>
      <w:pPr>
        <w:pStyle w:val="ListParagraph"/>
      </w:pPr>
      <w:r>
        <w:rPr>
          <w:b/>
        </w:rPr>
        <w:t xml:space="preserve">Equipment: </w:t>
      </w:r>
      <w:r>
        <w:t>The specific equipment — name it and its location.</w:t>
      </w:r>
    </w:p>
    <w:p>
      <w:pPr>
        <w:pStyle w:val="ListParagraph"/>
      </w:pPr>
      <w:r>
        <w:rPr>
          <w:b/>
        </w:rPr>
        <w:t xml:space="preserve">Response Time: </w:t>
      </w:r>
      <w:r>
        <w:t>The real time taken to respond, calculated from the report time.</w:t>
      </w:r>
    </w:p>
    <w:p>
      <w:pPr>
        <w:pStyle w:val="ListParagraph"/>
      </w:pPr>
      <w:r>
        <w:rPr>
          <w:b/>
        </w:rPr>
        <w:t xml:space="preserve">Action Taken: </w:t>
      </w:r>
      <w:r>
        <w:t>What was actually done.</w:t>
      </w:r>
    </w:p>
    <w:p>
      <w:pPr>
        <w:pStyle w:val="ListParagraph"/>
      </w:pPr>
      <w:r>
        <w:rPr>
          <w:b/>
        </w:rPr>
        <w:t xml:space="preserve">Reported During: </w:t>
      </w:r>
      <w:r>
        <w:t>Day, night or weekend — this proves round-the-clock cover actually works.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Date/Time Reported</w:t>
            </w:r>
          </w:p>
        </w:tc>
        <w:tc>
          <w:tcPr>
            <w:tcW w:type="dxa" w:w="1936"/>
            <w:shd w:val="clear" w:fill="D9E2F3"/>
          </w:tcPr>
          <w:p>
            <w:r/>
            <w:r>
              <w:rPr>
                <w:b/>
                <w:sz w:val="20"/>
              </w:rPr>
              <w:t>Equipment</w:t>
            </w:r>
          </w:p>
        </w:tc>
        <w:tc>
          <w:tcPr>
            <w:tcW w:type="dxa" w:w="1936"/>
            <w:shd w:val="clear" w:fill="D9E2F3"/>
          </w:tcPr>
          <w:p>
            <w:r/>
            <w:r>
              <w:rPr>
                <w:b/>
                <w:sz w:val="20"/>
              </w:rPr>
              <w:t>Response Time</w:t>
            </w:r>
          </w:p>
        </w:tc>
        <w:tc>
          <w:tcPr>
            <w:tcW w:type="dxa" w:w="1936"/>
            <w:shd w:val="clear" w:fill="D9E2F3"/>
          </w:tcPr>
          <w:p>
            <w:r/>
            <w:r>
              <w:rPr>
                <w:b/>
                <w:sz w:val="20"/>
              </w:rPr>
              <w:t>Action Taken</w:t>
            </w:r>
          </w:p>
        </w:tc>
        <w:tc>
          <w:tcPr>
            <w:tcW w:type="dxa" w:w="1936"/>
            <w:shd w:val="clear" w:fill="D9E2F3"/>
          </w:tcPr>
          <w:p>
            <w:r/>
            <w:r>
              <w:rPr>
                <w:b/>
                <w:sz w:val="20"/>
              </w:rPr>
              <w:t>Reported During</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14-Jan-2026, 23:40</w:t>
            </w:r>
          </w:p>
        </w:tc>
        <w:tc>
          <w:tcPr>
            <w:tcW w:type="dxa" w:w="1936"/>
            <w:shd w:val="clear" w:fill="FFF2CC"/>
          </w:tcPr>
          <w:p>
            <w:r/>
            <w:r>
              <w:rPr>
                <w:b w:val="0"/>
                <w:sz w:val="20"/>
              </w:rPr>
              <w:t>Ventilator, ICU Bed 3</w:t>
            </w:r>
          </w:p>
        </w:tc>
        <w:tc>
          <w:tcPr>
            <w:tcW w:type="dxa" w:w="1936"/>
            <w:shd w:val="clear" w:fill="FFF2CC"/>
          </w:tcPr>
          <w:p>
            <w:r/>
            <w:r>
              <w:rPr>
                <w:b w:val="0"/>
                <w:sz w:val="20"/>
              </w:rPr>
              <w:t>12 minutes</w:t>
            </w:r>
          </w:p>
        </w:tc>
        <w:tc>
          <w:tcPr>
            <w:tcW w:type="dxa" w:w="1936"/>
            <w:shd w:val="clear" w:fill="FFF2CC"/>
          </w:tcPr>
          <w:p>
            <w:r/>
            <w:r>
              <w:rPr>
                <w:b w:val="0"/>
                <w:sz w:val="20"/>
              </w:rPr>
              <w:t>Faulty sensor replaced from spare stock</w:t>
            </w:r>
          </w:p>
        </w:tc>
        <w:tc>
          <w:tcPr>
            <w:tcW w:type="dxa" w:w="1936"/>
            <w:shd w:val="clear" w:fill="FFF2CC"/>
          </w:tcPr>
          <w:p>
            <w:r/>
            <w:r>
              <w:rPr>
                <w:b w:val="0"/>
                <w:sz w:val="20"/>
              </w:rPr>
              <w:t>Night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