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FMS.6.c — There is an operational, inspection, testing and maintenance plan for piped medical gas, compressed air and vacuum installation.</w:t>
      </w:r>
    </w:p>
    <w:p>
      <w:r>
        <w:rPr>
          <w:b/>
          <w:sz w:val="30"/>
        </w:rPr>
        <w:t>FMS.6 Record 7 — There is an operational, inspection, testing and maintenance plan for piped medical gas, compressed air and vacuum installation.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operational, inspection, testing and maintenance plan for piped medical gas, compressed air and vacuum.” — the specific evidence element There is an operational, inspection, testing and maintenance plan for piped medical gas, compressed air and vacuum installation.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the piped-gas maintenance plan is written or followed, or a real purity test is done. The worked example below shows a real entry: on 10-Jan-2026, version was “v1.0”, approved by was “Facility Manager / Medical Superintendent”, covers was “Operational, inspection, testing and maintenance for piped medical gas, compressed air and vacuum”.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Compressed air that's never actually tested for purity can be delivered straight to a ventilated patient — this record proves the real test happened, at the real terminal outlets that matter.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Operational, inspection, testing and maintenance for piped medical gas, compressed air and vacuum</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