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HRM.1.b — Adequate number and mix of staff maintained.</w:t>
      </w:r>
    </w:p>
    <w:p>
      <w:r>
        <w:rPr>
          <w:b/>
          <w:sz w:val="30"/>
        </w:rPr>
        <w:t>HRM.1 Record 6 — Adequate number and mix of staff maintained.</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“Escalation record for an unresolved shortfall.” — the specific evidence element Adequate number and mix of staff maintained. of this policy asks for. Every time this happens for real, whoever is responsible adds one new row below with: Date, Department, Sanctioned Strength, Actual Strength, Gap / Action. A worked example row is already filled in below (shaded) so you can see exactly what a completed real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HR In-Charge fills this in on a regular schedule whenever sanctioned staffing is compared against actual staffing by department. The worked example below shows a real entry: on 05-Jan-2026, department was 'ICU Nursing', sanctioned strength was '18' — so gap / action was 'Shortfall of 3 escalated to Medical Superintendent same day'.</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Staffing has to be commensurate with actual clinical workload, not whatever is convenient to roster — WHO's Workload Indicators of Staffing Need (WISN) method is NABH's own named reference for nursing staffing levels. This is a CORE requirement — NABH treats it as non-negotiable, not aspirational.</w:t>
            </w:r>
          </w:p>
        </w:tc>
      </w:tr>
    </w:tbl>
    <w:p/>
    <w:p>
      <w:r>
        <w:rPr>
          <w:b/>
          <w:sz w:val="22"/>
        </w:rPr>
        <w:t>How to fill this in — column by column</w:t>
      </w:r>
    </w:p>
    <w:p>
      <w:pPr>
        <w:pStyle w:val="ListParagraph"/>
      </w:pPr>
      <w:r>
        <w:rPr>
          <w:b/>
        </w:rPr>
        <w:t xml:space="preserve">Date: </w:t>
      </w:r>
      <w:r>
        <w:t>The actual date this comparison was done.</w:t>
      </w:r>
    </w:p>
    <w:p>
      <w:pPr>
        <w:pStyle w:val="ListParagraph"/>
      </w:pPr>
      <w:r>
        <w:rPr>
          <w:b/>
        </w:rPr>
        <w:t xml:space="preserve">Department: </w:t>
      </w:r>
      <w:r>
        <w:t>The specific department checked — name it precisely.</w:t>
      </w:r>
    </w:p>
    <w:p>
      <w:pPr>
        <w:pStyle w:val="ListParagraph"/>
      </w:pPr>
      <w:r>
        <w:rPr>
          <w:b/>
        </w:rPr>
        <w:t xml:space="preserve">Sanctioned Strength: </w:t>
      </w:r>
      <w:r>
        <w:t>The sanctioned number for that department, from the workforce plan.</w:t>
      </w:r>
    </w:p>
    <w:p>
      <w:pPr>
        <w:pStyle w:val="ListParagraph"/>
      </w:pPr>
      <w:r>
        <w:rPr>
          <w:b/>
        </w:rPr>
        <w:t xml:space="preserve">Actual Strength: </w:t>
      </w:r>
      <w:r>
        <w:t>The actual number in post on the date checked.</w:t>
      </w:r>
    </w:p>
    <w:p>
      <w:pPr>
        <w:pStyle w:val="ListParagraph"/>
      </w:pPr>
      <w:r>
        <w:rPr>
          <w:b/>
        </w:rPr>
        <w:t xml:space="preserve">Gap / Action: </w:t>
      </w:r>
      <w:r>
        <w:t>What gap was found, if any, and what was done about it.</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36"/>
        <w:gridCol w:w="1936"/>
        <w:gridCol w:w="1936"/>
        <w:gridCol w:w="1936"/>
        <w:gridCol w:w="1936"/>
      </w:tblGrid>
      <w:tr>
        <w:tc>
          <w:tcPr>
            <w:tcW w:type="dxa" w:w="1936"/>
            <w:shd w:val="clear" w:fill="D9E2F3"/>
          </w:tcPr>
          <w:p>
            <w:r/>
            <w:r>
              <w:rPr>
                <w:b/>
                <w:sz w:val="20"/>
              </w:rPr>
              <w:t>Date</w:t>
            </w:r>
          </w:p>
        </w:tc>
        <w:tc>
          <w:tcPr>
            <w:tcW w:type="dxa" w:w="1936"/>
            <w:shd w:val="clear" w:fill="D9E2F3"/>
          </w:tcPr>
          <w:p>
            <w:r/>
            <w:r>
              <w:rPr>
                <w:b/>
                <w:sz w:val="20"/>
              </w:rPr>
              <w:t>Department</w:t>
            </w:r>
          </w:p>
        </w:tc>
        <w:tc>
          <w:tcPr>
            <w:tcW w:type="dxa" w:w="1936"/>
            <w:shd w:val="clear" w:fill="D9E2F3"/>
          </w:tcPr>
          <w:p>
            <w:r/>
            <w:r>
              <w:rPr>
                <w:b/>
                <w:sz w:val="20"/>
              </w:rPr>
              <w:t>Sanctioned Strength</w:t>
            </w:r>
          </w:p>
        </w:tc>
        <w:tc>
          <w:tcPr>
            <w:tcW w:type="dxa" w:w="1936"/>
            <w:shd w:val="clear" w:fill="D9E2F3"/>
          </w:tcPr>
          <w:p>
            <w:r/>
            <w:r>
              <w:rPr>
                <w:b/>
                <w:sz w:val="20"/>
              </w:rPr>
              <w:t>Actual Strength</w:t>
            </w:r>
          </w:p>
        </w:tc>
        <w:tc>
          <w:tcPr>
            <w:tcW w:type="dxa" w:w="1936"/>
            <w:shd w:val="clear" w:fill="D9E2F3"/>
          </w:tcPr>
          <w:p>
            <w:r/>
            <w:r>
              <w:rPr>
                <w:b/>
                <w:sz w:val="20"/>
              </w:rPr>
              <w:t>Gap / Action</w:t>
            </w:r>
          </w:p>
        </w:tc>
      </w:tr>
      <w:tr>
        <w:tc>
          <w:tcPr>
            <w:tcW w:type="dxa" w:w="9680"/>
            <w:gridSpan w:val="5"/>
            <w:shd w:val="clear" w:fill="FFF2CC"/>
          </w:tcPr>
          <w:p>
            <w:r/>
            <w:r>
              <w:rPr>
                <w:b/>
                <w:sz w:val="18"/>
              </w:rPr>
              <w:t>WORKED EXAMPLE — TRAINING ONLY — NOT AN ACTUAL HOSPITAL RECORD</w:t>
            </w:r>
          </w:p>
        </w:tc>
      </w:tr>
      <w:tr>
        <w:tc>
          <w:tcPr>
            <w:tcW w:type="dxa" w:w="1936"/>
            <w:shd w:val="clear" w:fill="FFF2CC"/>
          </w:tcPr>
          <w:p>
            <w:r/>
            <w:r>
              <w:rPr>
                <w:b w:val="0"/>
                <w:sz w:val="20"/>
              </w:rPr>
              <w:t>05-Jan-2026</w:t>
            </w:r>
          </w:p>
        </w:tc>
        <w:tc>
          <w:tcPr>
            <w:tcW w:type="dxa" w:w="1936"/>
            <w:shd w:val="clear" w:fill="FFF2CC"/>
          </w:tcPr>
          <w:p>
            <w:r/>
            <w:r>
              <w:rPr>
                <w:b w:val="0"/>
                <w:sz w:val="20"/>
              </w:rPr>
              <w:t>ICU Nursing</w:t>
            </w:r>
          </w:p>
        </w:tc>
        <w:tc>
          <w:tcPr>
            <w:tcW w:type="dxa" w:w="1936"/>
            <w:shd w:val="clear" w:fill="FFF2CC"/>
          </w:tcPr>
          <w:p>
            <w:r/>
            <w:r>
              <w:rPr>
                <w:b w:val="0"/>
                <w:sz w:val="20"/>
              </w:rPr>
              <w:t>18</w:t>
            </w:r>
          </w:p>
        </w:tc>
        <w:tc>
          <w:tcPr>
            <w:tcW w:type="dxa" w:w="1936"/>
            <w:shd w:val="clear" w:fill="FFF2CC"/>
          </w:tcPr>
          <w:p>
            <w:r/>
            <w:r>
              <w:rPr>
                <w:b w:val="0"/>
                <w:sz w:val="20"/>
              </w:rPr>
              <w:t>15</w:t>
            </w:r>
          </w:p>
        </w:tc>
        <w:tc>
          <w:tcPr>
            <w:tcW w:type="dxa" w:w="1936"/>
            <w:shd w:val="clear" w:fill="FFF2CC"/>
          </w:tcPr>
          <w:p>
            <w:r/>
            <w:r>
              <w:rPr>
                <w:b w:val="0"/>
                <w:sz w:val="20"/>
              </w:rPr>
              <w:t>Shortfall of 3 escalated to Medical Superintendent same day</w:t>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