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IMS.7.a — Periodic review.</w:t>
      </w:r>
    </w:p>
    <w:p>
      <w:r>
        <w:rPr>
          <w:b/>
          <w:sz w:val="30"/>
        </w:rPr>
        <w:t>IMS.7 Record 1 — Periodic review.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review-periodicity document and review checklist, covering physical and/or electronic records.” — the specific evidence element Periodic review. of this policy asks for. Every time this happens for real, whoever is responsible adds one new row below with: Version, Date Approved, Approved By, Periodicity Defined, Checklist Attached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or Medical Records Committee defines the review periodicity and checklist, once, and it's applied at every subsequent review cycle. The worked example below shows a real entry: on 05-Jan-2026 v1.0, Medical Superintendent / Quality Coordinator, Quarterly, covering physical and electronic medical records.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medical-record review that happens once, informally, and is never repeated on a defined schedule catches nothing — quality problems that recur are exactly what a periodic review is meant to surface. This record proves a real periodicity was defined and a checklist actually exists to make each review consistent.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Periodicity Defined: </w:t>
      </w:r>
      <w:r>
        <w:t>The real periodicity actually defined for this review.</w:t>
      </w:r>
    </w:p>
    <w:p>
      <w:pPr>
        <w:pStyle w:val="ListParagraph"/>
      </w:pPr>
      <w:r>
        <w:rPr>
          <w:b/>
        </w:rPr>
        <w:t xml:space="preserve">Checklist Attached (Y/N): </w:t>
      </w:r>
      <w:r>
        <w:t>Whether a review checklist is actually attached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Periodicity Defined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Checklist Attached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 / 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Quarterly, covering physical and electronic medical records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IMS.7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