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IPC.5.a — CAUTI prevention bundle</w:t>
      </w:r>
    </w:p>
    <w:p>
      <w:r>
        <w:rPr>
          <w:b/>
          <w:sz w:val="30"/>
        </w:rPr>
        <w:t>IPC.5 Record 1 — CAUTI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CAUTI stands for Catheter-Associated Urinary Tract Infection — a bladder/urine infection that develops because of a urinary catheter left in a patient. This record is where you keep the proof for: “Documented CAUTI-prevention care bundle.” — the specific evidence element IPC.5.a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catheterised patient's bundle compliance is actually checked. The worked example below shows a real entry: on 10-Jan-2026, patient / uhid was “UHID 20456”, bundle element checked was “Catheter necessity re-assessed daily”,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CAUTI is one of the most common and most preventable device-related infections, but only when a defined bundle of steps — catheter necessity reviewed daily, aseptic insertion, closed drainage — is followed every single time, not most of the time. This record proves the bundle is actually being followed at the bedside, and that the resulting CAUTI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Catheter necessity re-assessed daily</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IPC.5 — named source, no working link could be verified from here; check directly.</w:t>
      </w:r>
    </w:p>
    <w:p>
      <w:pPr>
        <w:pStyle w:val="ListParagraph"/>
      </w:pPr>
      <w:hyperlink r:id="rId9">
        <w:r>
          <w:rPr>
            <w:color w:val="0563C1"/>
            <w:u w:val="single"/>
          </w:rPr>
          <w:t>Centers for Disease Control and Prevention — Core Infection Prevention and Control Practices, reference list (with SHEA and WHO alignment)</w:t>
        </w:r>
      </w:hyperlink>
    </w:p>
    <w:p>
      <w:pPr>
        <w:pStyle w:val="ListParagraph"/>
      </w:pPr>
      <w:hyperlink r:id="rId10">
        <w:r>
          <w:rPr>
            <w:color w:val="0563C1"/>
            <w:u w:val="single"/>
          </w:rPr>
          <w:t>World Health Organization (2022) — The WHO AWaRe (Access, Watch, Reserve) Antibiotic Book</w:t>
        </w:r>
      </w:hyperlink>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infection-control/hcp/core-practices/references.html" TargetMode="External"/><Relationship Id="rId10" Type="http://schemas.openxmlformats.org/officeDocument/2006/relationships/hyperlink" Target="https://www.who.int/publications/i/item/9789240062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