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IPC.7.c — Re-use register and patient information</w:t>
      </w:r>
    </w:p>
    <w:p>
      <w:r>
        <w:rPr>
          <w:b/>
          <w:sz w:val="30"/>
        </w:rPr>
        <w:t>IPC.7 Record 9 — Re-use register and patient information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“Re-use register listing identified re-usable items with defined re-use count and reprocessing method for each.” — the specific evidence element IPC.7.c (Commitment*) of this policy asks for. Every time this activity actually happens, whoever did it adds one new row below with: Re-usable Item, Defined Re-use Count/Limit, Reprocessing Method, Uses So Far, Status.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CSSD technician or bedside staff logs a new entry the moment a real re-usable item is actually reprocessed or issued to a specific patient. The worked example below shows a real entry: re-usable item was “Laryngoscope blade (reusable)”, defined re-use count/limit was “Up to 50 uses or 6 months, whichever comes first”, reprocessing method was “High-level disinfection per CSSD protocol” — so status was “In use — within limit”.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Reusing a single-use-labelled item beyond a safe limit — or without telling the patient — is both a clinical risk and an ethical one. This record proves each re-usable item's re-use count was actually tracked and respected, and that the patient was genuinely informed, not just theoretically entitled to be.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Re-usable Item: </w:t>
      </w:r>
      <w:r>
        <w:t>The specific item that's identified as re-usable — name it, don't write 'various items.'</w:t>
      </w:r>
    </w:p>
    <w:p>
      <w:pPr>
        <w:pStyle w:val="ListParagraph"/>
      </w:pPr>
      <w:r>
        <w:rPr>
          <w:b/>
        </w:rPr>
        <w:t xml:space="preserve">Defined Re-use Count/Limit: </w:t>
      </w:r>
      <w:r>
        <w:t>The actual limit set for this item, by count and/or time — whichever is reached first.</w:t>
      </w:r>
    </w:p>
    <w:p>
      <w:pPr>
        <w:pStyle w:val="ListParagraph"/>
      </w:pPr>
      <w:r>
        <w:rPr>
          <w:b/>
        </w:rPr>
        <w:t xml:space="preserve">Reprocessing Method: </w:t>
      </w:r>
      <w:r>
        <w:t>The specific method used to reprocess it between uses.</w:t>
      </w:r>
    </w:p>
    <w:p>
      <w:pPr>
        <w:pStyle w:val="ListParagraph"/>
      </w:pPr>
      <w:r>
        <w:rPr>
          <w:b/>
        </w:rPr>
        <w:t xml:space="preserve">Uses So Far: </w:t>
      </w:r>
      <w:r>
        <w:t>The real running count for this specific item, updated each time it's used.</w:t>
      </w:r>
    </w:p>
    <w:p>
      <w:pPr>
        <w:pStyle w:val="ListParagraph"/>
      </w:pPr>
      <w:r>
        <w:rPr>
          <w:b/>
        </w:rPr>
        <w:t xml:space="preserve">Status: </w:t>
      </w:r>
      <w:r>
        <w:t>In use / retired — retire the item the moment it hits its defined limit, don't let it run over.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Re-usable Item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Defined Re-use Count/Limit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Reprocessing Method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Uses So Far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Laryngoscope blade (reusable)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Up to 50 uses or 6 months, whichever comes first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High-level disinfection per CSSD protocol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22 uses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In use — within limit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