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MOM.1.e — Staff communication on shortages/recalls/adverse events (Commitment)</w:t>
      </w:r>
    </w:p>
    <w:p>
      <w:r>
        <w:rPr>
          <w:b/>
          <w:sz w:val="30"/>
        </w:rPr>
        <w:t>MOM.1 Record 7 — Shortage / Recall / Serious-Adverse-Event Communication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the Pharmacy In-Charge or designated authority communicated shortages, recalls (within 24 hours), and serious adverse events to staff. Every time this happens for real, whoever is responsible adds one new row to the table below, filling in: Date, Type (Shortage/Recall/SAE), Medication, Communicated Within 24h (Y/N), Communicated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the Pharmacy In-Charge or designated authority communicated shortages, recalls (within 24 hours), and serious adverse events to staff. The worked example below shows a real entry: on 20-Jan-2026, type (shortage/recall/sae) was “Recall”, medication was “Batch XY123 IV fluid”, communicated within 24h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'20-Jan-2026' in this column, so you can see the level of detail expected — write your own real entry in that same style, not a copy of the example.</w:t>
      </w:r>
    </w:p>
    <w:p>
      <w:pPr>
        <w:pStyle w:val="ListParagraph"/>
      </w:pPr>
      <w:r>
        <w:rPr>
          <w:b/>
        </w:rPr>
        <w:t xml:space="preserve">Type (Shortage/Recall/SAE): </w:t>
      </w:r>
      <w:r>
        <w:t>Enter the actual type (shortage/recall/sae) for this specific entry — real information from what actually happened, not a placeholder. The worked example row below shows 'Recall' in this column, so you can see the level of detail expected — write your own real entry in that same style, not a copy of the example.</w:t>
      </w:r>
    </w:p>
    <w:p>
      <w:pPr>
        <w:pStyle w:val="ListParagraph"/>
      </w:pPr>
      <w:r>
        <w:rPr>
          <w:b/>
        </w:rPr>
        <w:t xml:space="preserve">Medication: </w:t>
      </w:r>
      <w:r>
        <w:t>The actual medication name — brand and/or generic, exactly as prescribed or stocked. The worked example row below shows 'Batch XY123 IV fluid' in this column, so you can see the level of detail expected — write your own real entry in that same style, not a copy of the example.</w:t>
      </w:r>
    </w:p>
    <w:p>
      <w:pPr>
        <w:pStyle w:val="ListParagraph"/>
      </w:pPr>
      <w:r>
        <w:rPr>
          <w:b/>
        </w:rPr>
        <w:t xml:space="preserve">Communicated Within 24h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Communicated By: </w:t>
      </w:r>
      <w:r>
        <w:t>Name of the staff member who actually did this — the real person, not a department name. The worked example row below shows 'Pharmacy In-Charge'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Type (Shortage/Recall/SAE)</w:t>
            </w:r>
          </w:p>
        </w:tc>
        <w:tc>
          <w:tcPr>
            <w:tcW w:type="dxa" w:w="1936"/>
            <w:shd w:val="clear" w:fill="D9E2F3"/>
          </w:tcPr>
          <w:p>
            <w:r/>
            <w:r>
              <w:rPr>
                <w:b/>
                <w:sz w:val="20"/>
              </w:rPr>
              <w:t>Medication</w:t>
            </w:r>
          </w:p>
        </w:tc>
        <w:tc>
          <w:tcPr>
            <w:tcW w:type="dxa" w:w="1936"/>
            <w:shd w:val="clear" w:fill="D9E2F3"/>
          </w:tcPr>
          <w:p>
            <w:r/>
            <w:r>
              <w:rPr>
                <w:b/>
                <w:sz w:val="20"/>
              </w:rPr>
              <w:t>Communicated Within 24h (Y/N)</w:t>
            </w:r>
          </w:p>
        </w:tc>
        <w:tc>
          <w:tcPr>
            <w:tcW w:type="dxa" w:w="1936"/>
            <w:shd w:val="clear" w:fill="D9E2F3"/>
          </w:tcPr>
          <w:p>
            <w:r/>
            <w:r>
              <w:rPr>
                <w:b/>
                <w:sz w:val="20"/>
              </w:rPr>
              <w:t>Communicated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20-Jan-2026</w:t>
            </w:r>
          </w:p>
        </w:tc>
        <w:tc>
          <w:tcPr>
            <w:tcW w:type="dxa" w:w="1936"/>
            <w:shd w:val="clear" w:fill="FFF2CC"/>
          </w:tcPr>
          <w:p>
            <w:r/>
            <w:r>
              <w:rPr>
                <w:b w:val="0"/>
                <w:sz w:val="20"/>
              </w:rPr>
              <w:t>Recall</w:t>
            </w:r>
          </w:p>
        </w:tc>
        <w:tc>
          <w:tcPr>
            <w:tcW w:type="dxa" w:w="1936"/>
            <w:shd w:val="clear" w:fill="FFF2CC"/>
          </w:tcPr>
          <w:p>
            <w:r/>
            <w:r>
              <w:rPr>
                <w:b w:val="0"/>
                <w:sz w:val="20"/>
              </w:rPr>
              <w:t>Batch XY123 IV fluid</w:t>
            </w:r>
          </w:p>
        </w:tc>
        <w:tc>
          <w:tcPr>
            <w:tcW w:type="dxa" w:w="1936"/>
            <w:shd w:val="clear" w:fill="FFF2CC"/>
          </w:tcPr>
          <w:p>
            <w:r/>
            <w:r>
              <w:rPr>
                <w:b w:val="0"/>
                <w:sz w:val="20"/>
              </w:rPr>
              <w:t>Yes</w:t>
            </w:r>
          </w:p>
        </w:tc>
        <w:tc>
          <w:tcPr>
            <w:tcW w:type="dxa" w:w="1936"/>
            <w:shd w:val="clear" w:fill="FFF2CC"/>
          </w:tcPr>
          <w:p>
            <w:r/>
            <w:r>
              <w:rPr>
                <w:b w:val="0"/>
                <w:sz w:val="20"/>
              </w:rPr>
              <w:t>Pharmacy In-Charge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