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MOM.5.b — Uniform order location (Commitment)</w:t>
      </w:r>
    </w:p>
    <w:p>
      <w:r>
        <w:rPr>
          <w:b/>
          <w:sz w:val="30"/>
        </w:rPr>
        <w:t>MOM.5 Record 2 — Order Location &amp; Transfer Compliance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orders are written only in the single uniform location with patient name and unique ID, and orders written elsewhere are transferred. Every time this happens for real, whoever is responsible adds one new row to the table below, filling in: Patient ID, Order Location Used, Correct Uniform Location (Y/N), Transferred If Elsewhere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orders are written only in the single uniform location with patient name and unique ID, and orders written elsewhere are transferred. The worked example below shows a real entry: patient id was “IP-2026-0410”, order location used was “Physician order sheet”, correct uniform location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rule that's never checked against real practice is just a document — this record is what proves it's actually being followed.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'IP-2026-0410' in this column, so you can see the level of detail expected — write your own real entry in that same style, not a copy of the example.</w:t>
      </w:r>
    </w:p>
    <w:p>
      <w:pPr>
        <w:pStyle w:val="ListParagraph"/>
      </w:pPr>
      <w:r>
        <w:rPr>
          <w:b/>
        </w:rPr>
        <w:t xml:space="preserve">Order Location Used: </w:t>
      </w:r>
      <w:r>
        <w:t>Exactly where — specific enough that someone unfamiliar with the building could find it. The worked example row below shows 'Physician order sheet' in this column, so you can see the level of detail expected — write your own real entry in that same style, not a copy of the example.</w:t>
      </w:r>
    </w:p>
    <w:p>
      <w:pPr>
        <w:pStyle w:val="ListParagraph"/>
      </w:pPr>
      <w:r>
        <w:rPr>
          <w:b/>
        </w:rPr>
        <w:t xml:space="preserve">Correct Uniform Location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Transferred If Elsewhere (Y/N): </w:t>
      </w:r>
      <w:r>
        <w:t>Answer honestly with what's actually true — Y or N. Don't default to Y without checking. The worked example row below shows 'N/A'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Order Location Used</w:t>
            </w:r>
          </w:p>
        </w:tc>
        <w:tc>
          <w:tcPr>
            <w:tcW w:type="dxa" w:w="2420"/>
            <w:shd w:val="clear" w:fill="D9E2F3"/>
          </w:tcPr>
          <w:p>
            <w:r/>
            <w:r>
              <w:rPr>
                <w:b/>
                <w:sz w:val="20"/>
              </w:rPr>
              <w:t>Correct Uniform Location (Y/N)</w:t>
            </w:r>
          </w:p>
        </w:tc>
        <w:tc>
          <w:tcPr>
            <w:tcW w:type="dxa" w:w="2420"/>
            <w:shd w:val="clear" w:fill="D9E2F3"/>
          </w:tcPr>
          <w:p>
            <w:r/>
            <w:r>
              <w:rPr>
                <w:b/>
                <w:sz w:val="20"/>
              </w:rPr>
              <w:t>Transferred If Elsewhere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IP-2026-0410</w:t>
            </w:r>
          </w:p>
        </w:tc>
        <w:tc>
          <w:tcPr>
            <w:tcW w:type="dxa" w:w="2420"/>
            <w:shd w:val="clear" w:fill="FFF2CC"/>
          </w:tcPr>
          <w:p>
            <w:r/>
            <w:r>
              <w:rPr>
                <w:b w:val="0"/>
                <w:sz w:val="20"/>
              </w:rPr>
              <w:t>Physician order sheet</w:t>
            </w:r>
          </w:p>
        </w:tc>
        <w:tc>
          <w:tcPr>
            <w:tcW w:type="dxa" w:w="2420"/>
            <w:shd w:val="clear" w:fill="FFF2CC"/>
          </w:tcPr>
          <w:p>
            <w:r/>
            <w:r>
              <w:rPr>
                <w:b w:val="0"/>
                <w:sz w:val="20"/>
              </w:rPr>
              <w:t>Yes</w:t>
            </w:r>
          </w:p>
        </w:tc>
        <w:tc>
          <w:tcPr>
            <w:tcW w:type="dxa" w:w="2420"/>
            <w:shd w:val="clear" w:fill="FFF2CC"/>
          </w:tcPr>
          <w:p>
            <w:r/>
            <w:r>
              <w:rPr>
                <w:b w:val="0"/>
                <w:sz w:val="20"/>
              </w:rPr>
              <w:t>N/A</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