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MOM.6.a — Safe dispensing guidance (Commitment*)</w:t>
      </w:r>
    </w:p>
    <w:p>
      <w:r>
        <w:rPr>
          <w:b/>
          <w:sz w:val="30"/>
        </w:rPr>
        <w:t>MOM.6 Record 1 — Pre-Dispense Verification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pre-dispense checks (generic composition, formulation, expiry, strength) against a valid prescription/order, and no sale of physicians' samples. Every time this happens for real, whoever is responsible adds one new row to the table below, filling in: Prescription/Order No., Generic Composition Checked, Formulation/Strength Checked, Expiry Checked, Dispensed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pre-dispense checks (generic composition, formulation, expiry, strength) against a valid prescription/order, and no sale of physicians' samples. The worked example below shows a real entry: prescription/order no. was “RX-2026-08812”, generic composition checked was “Yes”, formulation/strength checked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Prescription/Order No.: </w:t>
      </w:r>
      <w:r>
        <w:t>Enter the actual prescription/order no. for this specific entry — real information from what actually happened, not a placeholder. The worked example row below shows 'RX-2026-08812'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Generic Composition Checked: </w:t>
      </w:r>
      <w:r>
        <w:t>The actual medication name — brand and/or generic, exactly as prescribed or stocked.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Formulation/Strength Checked: </w:t>
      </w:r>
      <w:r>
        <w:t>The actual dose/strength given or stocked — the real number, not a range.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Expiry Checked: </w:t>
      </w:r>
      <w:r>
        <w:t>The actual expiry date printed on the item — check it, don't estimate it. The worked example row below shows 'Yes, exp. 2027'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Dispensed By: </w:t>
      </w:r>
      <w:r>
        <w:t>Name of the staff member who actually did this — the real person, not a department name. The worked example row below shows 'Pharmacist K. Das'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Prescription/Order No.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Generic Composition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Formulation/Strength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Expiry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Dispensed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RX-2026-08812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Yes, exp. 2027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Pharmacist K. Das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