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PRE.1.e — Leadership monitoring and CAPA (CORE — non-negotiable)</w:t>
      </w:r>
    </w:p>
    <w:p>
      <w:r>
        <w:rPr>
          <w:b/>
          <w:sz w:val="30"/>
        </w:rPr>
        <w:t>PRE.1 Record 11 — CAPA Record for Rights Violation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CAPA just means 'Corrective and Preventive Action' — in plain words, this record answers two questions for one specific violation: 'what did we do to fix it right now' and 'what are we doing so it doesn't happen again.'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and closes it only once the fix is actually done. The worked example below shows a real entry: on 20-Feb-2026, violation ref (log #) was “Log #09-2026”, preventive action was “Ward-wide reminder in huddle”, owner was “Ward In-charge” — so corrective action was “Privacy curtain repaired same day”.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Reviewing a violation without recording what actually got fixed leaves no proof anything changed. This is the record an assessor checks to see if the hospital's response was real or just talk.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Violation Ref (Log #): </w:t>
      </w:r>
      <w:r>
        <w:t>Which violation this relates to — reference the log entry number/date.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done immediately to fix the specific situation.</w:t>
      </w:r>
    </w:p>
    <w:p>
      <w:pPr>
        <w:pStyle w:val="ListParagraph"/>
      </w:pPr>
      <w:r>
        <w:rPr>
          <w:b/>
        </w:rPr>
        <w:t xml:space="preserve">Preventive Action: </w:t>
      </w:r>
      <w:r>
        <w:t>What was done so the same thing doesn't happen to another patient.</w:t>
      </w:r>
    </w:p>
    <w:p>
      <w:pPr>
        <w:pStyle w:val="ListParagraph"/>
      </w:pPr>
      <w:r>
        <w:rPr>
          <w:b/>
        </w:rPr>
        <w:t xml:space="preserve">Owner: </w:t>
      </w:r>
      <w:r>
        <w:t>Who is responsible for making sure it gets done.</w:t>
      </w:r>
    </w:p>
    <w:p>
      <w:pPr>
        <w:pStyle w:val="ListParagraph"/>
      </w:pPr>
      <w:r>
        <w:rPr>
          <w:b/>
        </w:rPr>
        <w:t xml:space="preserve">Due Date: </w:t>
      </w:r>
      <w:r>
        <w:t>The date it was supposed to be done by.</w:t>
      </w:r>
    </w:p>
    <w:p>
      <w:pPr>
        <w:pStyle w:val="ListParagraph"/>
      </w:pPr>
      <w:r>
        <w:rPr>
          <w:b/>
        </w:rPr>
        <w:t xml:space="preserve">Closed Date: </w:t>
      </w:r>
      <w:r>
        <w:t>The date it was actually finished.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613"/>
        <w:gridCol w:w="1613"/>
        <w:gridCol w:w="1613"/>
        <w:gridCol w:w="1613"/>
        <w:gridCol w:w="1613"/>
        <w:gridCol w:w="1613"/>
      </w:tblGrid>
      <w:tr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Violation Ref (Log #)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Preventive Action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613"/>
            <w:shd w:val="clear" w:fill="D9E2F3"/>
          </w:tcPr>
          <w:p>
            <w:r/>
            <w:r>
              <w:rPr>
                <w:b/>
                <w:sz w:val="20"/>
              </w:rPr>
              <w:t>Closed Date</w:t>
            </w:r>
          </w:p>
        </w:tc>
      </w:tr>
      <w:tr>
        <w:tc>
          <w:tcPr>
            <w:tcW w:type="dxa" w:w="9678"/>
            <w:gridSpan w:val="6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Log #09-2026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Privacy curtain repaired same day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Ward-wide reminder in huddle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Ward In-charge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20-Feb-2026</w:t>
            </w:r>
          </w:p>
        </w:tc>
        <w:tc>
          <w:tcPr>
            <w:tcW w:type="dxa" w:w="1613"/>
            <w:shd w:val="clear" w:fill="FFF2CC"/>
          </w:tcPr>
          <w:p>
            <w:r/>
            <w:r>
              <w:rPr>
                <w:b w:val="0"/>
                <w:sz w:val="20"/>
              </w:rPr>
              <w:t>18-Feb-2026</w:t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61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