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PRE.2.h — Supporting the right to complain</w:t>
      </w:r>
    </w:p>
    <w:p>
      <w:r>
        <w:rPr>
          <w:b/>
          <w:sz w:val="30"/>
        </w:rPr>
        <w:t>PRE.2 Record 17 — Display Boards Including Complaint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Confirmation that the same rights display board covered in PRE.1 also specifically mentions the right to complain and how to do it — not just a general 'you have rights' statement.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checks and updates this the moment the real material or display actually changes or is verified. The worked example below shows a real entry: location was “OPD lobby”, content includes complaint info (y/n) was “Y”, last verified was “01-Jul-2026”.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doesn't realise complaining is a formal right they hold — not just an informal grumble — may not bother reporting a real problem.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Location: </w:t>
      </w:r>
      <w:r>
        <w:t>Where the board is.</w:t>
      </w:r>
    </w:p>
    <w:p>
      <w:pPr>
        <w:pStyle w:val="ListParagraph"/>
      </w:pPr>
      <w:r>
        <w:rPr>
          <w:b/>
        </w:rPr>
        <w:t xml:space="preserve">Content Includes Complaint Info (Y/N): </w:t>
      </w:r>
      <w:r>
        <w:t>Whether it actually includes complaint information — Y/N.</w:t>
      </w:r>
    </w:p>
    <w:p>
      <w:pPr>
        <w:pStyle w:val="ListParagraph"/>
      </w:pPr>
      <w:r>
        <w:rPr>
          <w:b/>
        </w:rPr>
        <w:t xml:space="preserve">Last Verified: </w:t>
      </w:r>
      <w:r>
        <w:t>When this was last checked.</w:t>
      </w:r>
    </w:p>
    <w:p>
      <w:pPr>
        <w:pStyle w:val="ListParagraph"/>
      </w:pPr>
      <w:r>
        <w:rPr>
          <w:b/>
        </w:rPr>
        <w:t xml:space="preserve">Verified By: </w:t>
      </w:r>
      <w:r>
        <w:t>Who checked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Content Includes Complaint Info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Last Verified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OPD lobby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01-Jul-2026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