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PRE.5.g — Disease-specific education</w:t>
      </w:r>
    </w:p>
    <w:p>
      <w:r>
        <w:rPr>
          <w:b/>
          <w:sz w:val="30"/>
        </w:rPr>
        <w:t>PRE.5 Record 12 — Disease Education Supporting Materials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list of what booklets, videos or leaflets actually exist for disease education, so staff know what's available to use in Record 11.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on 01-Jan-2026, material was “Diabetes booklet”, disease/topic was “Type 2 Diabetes”, language(s) was “English, Gujarati”.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Confirms real materials exist to support education — good intentions without actual content to hand a patient don't achieve much.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Material: </w:t>
      </w:r>
      <w:r>
        <w:t>Name of the material.</w:t>
      </w:r>
    </w:p>
    <w:p>
      <w:pPr>
        <w:pStyle w:val="ListParagraph"/>
      </w:pPr>
      <w:r>
        <w:rPr>
          <w:b/>
        </w:rPr>
        <w:t xml:space="preserve">Disease/Topic: </w:t>
      </w:r>
      <w:r>
        <w:t>Which disease/topic it covers.</w:t>
      </w:r>
    </w:p>
    <w:p>
      <w:pPr>
        <w:pStyle w:val="ListParagraph"/>
      </w:pPr>
      <w:r>
        <w:rPr>
          <w:b/>
        </w:rPr>
        <w:t xml:space="preserve">Date Added: </w:t>
      </w:r>
      <w:r>
        <w:t>Date added.</w:t>
      </w:r>
    </w:p>
    <w:p>
      <w:pPr>
        <w:pStyle w:val="ListParagraph"/>
      </w:pPr>
      <w:r>
        <w:rPr>
          <w:b/>
        </w:rPr>
        <w:t xml:space="preserve">Language(s): </w:t>
      </w:r>
      <w:r>
        <w:t>Language(s) available.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Disease/Topic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Language(s)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Diabetes booklet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Type 2 Diabetes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English, Gujarati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