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PRE.6.c — Giving cost estimates</w:t>
      </w:r>
    </w:p>
    <w:p>
      <w:r>
        <w:rPr>
          <w:b/>
          <w:sz w:val="30"/>
        </w:rPr>
        <w:t>PRE.6 Record 6 — Cost Estimate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a patient was actually given an estimate of what their treatment would roughly cost, ideally in writing, based on the ACTUAL treatment plan decided by the doctor — not a generic package price with no link to what this specific patient is actually being treated for.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07-Jan-2026, patient/uhid was “UHID 14020”, the estimate was visibly tied to the actual treatment plan (laparoscopic cholecystectomy, 2-day stay), broken into its major components, with its assumptions stated up front and the patient's acknowledgement recorded.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record that prevents 'nobody told me it would cost this much' complaints at discharge. An estimate that isn't visibly tied to the real treatment plan is just a rough package quote — this record has to show which treatment plan the number came from, what its major components were, and what assumptions/limits apply, or it can't prove the estimate was genuinely based on this patient's actual care.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Treatment Plan: </w:t>
      </w:r>
      <w:r>
        <w:t>The treatment plan this estimate is based on (must match the actual care plan, not a generic package).</w:t>
      </w:r>
    </w:p>
    <w:p>
      <w:pPr>
        <w:pStyle w:val="ListParagraph"/>
      </w:pPr>
      <w:r>
        <w:rPr>
          <w:b/>
        </w:rPr>
        <w:t xml:space="preserve">Estimated Amount: </w:t>
      </w:r>
      <w:r>
        <w:t>The estimated amount.</w:t>
      </w:r>
    </w:p>
    <w:p>
      <w:pPr>
        <w:pStyle w:val="ListParagraph"/>
      </w:pPr>
      <w:r>
        <w:rPr>
          <w:b/>
        </w:rPr>
        <w:t xml:space="preserve">Major Components: </w:t>
      </w:r>
      <w:r>
        <w:t>Major cost components making up that estimate (e.g. surgery, room, medication, investigations).</w:t>
      </w:r>
    </w:p>
    <w:p>
      <w:pPr>
        <w:pStyle w:val="ListParagraph"/>
      </w:pPr>
      <w:r>
        <w:rPr>
          <w:b/>
        </w:rPr>
        <w:t xml:space="preserve">Assumptions/Limitations: </w:t>
      </w:r>
      <w:r>
        <w:t>Assumptions/limitations the estimate is based on (e.g. standard length of stay, no complications).</w:t>
      </w:r>
    </w:p>
    <w:p>
      <w:pPr>
        <w:pStyle w:val="ListParagraph"/>
      </w:pPr>
      <w:r>
        <w:rPr>
          <w:b/>
        </w:rPr>
        <w:t xml:space="preserve">Estimate Given By: </w:t>
      </w:r>
      <w:r>
        <w:t>Who gave the estimate.</w:t>
      </w:r>
    </w:p>
    <w:p>
      <w:pPr>
        <w:pStyle w:val="ListParagraph"/>
      </w:pPr>
      <w:r>
        <w:rPr>
          <w:b/>
        </w:rPr>
        <w:t xml:space="preserve">Form (Written/Verbal): </w:t>
      </w:r>
      <w:r>
        <w:t>Whether it was written or verbal.</w:t>
      </w:r>
    </w:p>
    <w:p>
      <w:pPr>
        <w:pStyle w:val="ListParagraph"/>
      </w:pPr>
      <w:r>
        <w:rPr>
          <w:b/>
        </w:rPr>
        <w:t xml:space="preserve">Patient/Family Acknowledged (Y/N): </w:t>
      </w:r>
      <w:r>
        <w:t>Patient/family acknowledgement that they received and understood it — Y/N.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76"/>
        <w:gridCol w:w="1076"/>
        <w:gridCol w:w="1076"/>
        <w:gridCol w:w="1076"/>
        <w:gridCol w:w="1076"/>
        <w:gridCol w:w="1076"/>
        <w:gridCol w:w="1076"/>
        <w:gridCol w:w="1076"/>
        <w:gridCol w:w="1076"/>
      </w:tblGrid>
      <w:tr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Treatment Plan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Estimated Amount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Major Components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Assumptions/Limitations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Estimate Given By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Form (Written/Verbal)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Patient/Family Acknowledged (Y/N)</w:t>
            </w:r>
          </w:p>
        </w:tc>
      </w:tr>
      <w:tr>
        <w:tc>
          <w:tcPr>
            <w:tcW w:type="dxa" w:w="9684"/>
            <w:gridSpan w:val="9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07-Jan-2026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UHID 14020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Laparoscopic cholecystectomy, 2-day admission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₹65,000-₹75,000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Surgery + anaesthesia, room charges (2 days), medication, pre-op investigations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Assumes no complications, standard 2-day stay; excludes ICU if required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Admission Desk, with treating doctor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Written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