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PRE.8.b — Identifying special situations needing enhanced communication (starred — written evidence required)</w:t>
      </w:r>
    </w:p>
    <w:p>
      <w:r>
        <w:rPr>
          <w:b/>
          <w:sz w:val="30"/>
        </w:rPr>
        <w:t>PRE.8 Record 4 — Written List of Special Situations Requiring Enhanced Communication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An agreed list of moments that need more careful, deliberate communication than everyday conversation — breaking bad news, an adverse event, an angry or aggressive patient/family, the death of a patient, or counselling before a complicated procedure.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trainer or counsellor adds a new row right after a real session with real staff or a real patient actually takes place. The worked example below shows a real entry: on 01-Jan-2026, special situation was “Breaking bad news”, approved by was “Medical Superintendent”.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a defined list, whether a family gets properly prepared, careful communication in a hard moment ends up depending on which individual staff member happens to be present.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Special Situation: </w:t>
      </w:r>
      <w:r>
        <w:t>Name the special situation.</w:t>
      </w:r>
    </w:p>
    <w:p>
      <w:pPr>
        <w:pStyle w:val="ListParagraph"/>
      </w:pPr>
      <w:r>
        <w:rPr>
          <w:b/>
        </w:rPr>
        <w:t xml:space="preserve">Date Added: </w:t>
      </w:r>
      <w:r>
        <w:t>Date it was added to the list.</w:t>
      </w:r>
    </w:p>
    <w:p>
      <w:pPr>
        <w:pStyle w:val="ListParagraph"/>
      </w:pPr>
      <w:r>
        <w:rPr>
          <w:b/>
        </w:rPr>
        <w:t xml:space="preserve">Approved By: </w:t>
      </w:r>
      <w:r>
        <w:t>Who approved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Special Situation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 Added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Breaking bad news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