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25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“Formal meeting record summarising audit findings.” — the specific evidence element Internal audit of this policy asks for. Every time this activity actually happens, whoever did it adds one new row below with: Area/Department, Date Audited, Finding/Non-Conformity, Standard/OE Reference, Auditor(s).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20-Mar-2026, area/department was “Pharmacy”, standard/oe reference was “MOM.6.d”, auditor(s) was “Quality Coordinator + trained staff auditor (independent of Pharmacy)” — so finding/non-conformity was “2 medication vials found without legible expiry labels in the emergency cupboard”.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Area/Department: </w:t>
      </w:r>
      <w:r>
        <w:t>The area actually audited.</w:t>
      </w:r>
    </w:p>
    <w:p>
      <w:pPr>
        <w:pStyle w:val="ListParagraph"/>
      </w:pPr>
      <w:r>
        <w:rPr>
          <w:b/>
        </w:rPr>
        <w:t xml:space="preserve">Date Audited: </w:t>
      </w:r>
      <w:r>
        <w:t>The date the audit was completed.</w:t>
      </w:r>
    </w:p>
    <w:p>
      <w:pPr>
        <w:pStyle w:val="ListParagraph"/>
      </w:pPr>
      <w:r>
        <w:rPr>
          <w:b/>
        </w:rPr>
        <w:t xml:space="preserve">Finding/Non-Conformity: </w:t>
      </w:r>
      <w:r>
        <w:t>What was actually found — a real non-conformity or gap, in enough detail to act on; write 'no findings' only if genuinely none.</w:t>
      </w:r>
    </w:p>
    <w:p>
      <w:pPr>
        <w:pStyle w:val="ListParagraph"/>
      </w:pPr>
      <w:r>
        <w:rPr>
          <w:b/>
        </w:rPr>
        <w:t xml:space="preserve">Standard/OE Reference: </w:t>
      </w:r>
      <w:r>
        <w:t>The specific standard/objective element the finding relates to.</w:t>
      </w:r>
    </w:p>
    <w:p>
      <w:pPr>
        <w:pStyle w:val="ListParagraph"/>
      </w:pPr>
      <w:r>
        <w:rPr>
          <w:b/>
        </w:rPr>
        <w:t xml:space="preserve">Auditor(s): </w:t>
      </w:r>
      <w:r>
        <w:t>Who did the audit — must be trained in NABH standards and independent of the area audited.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Area/Department</w:t>
            </w:r>
          </w:p>
        </w:tc>
        <w:tc>
          <w:tcPr>
            <w:tcW w:type="dxa" w:w="1936"/>
            <w:shd w:val="clear" w:fill="D9E2F3"/>
          </w:tcPr>
          <w:p>
            <w:r/>
            <w:r>
              <w:rPr>
                <w:b/>
                <w:sz w:val="20"/>
              </w:rPr>
              <w:t>Date Audited</w:t>
            </w:r>
          </w:p>
        </w:tc>
        <w:tc>
          <w:tcPr>
            <w:tcW w:type="dxa" w:w="1936"/>
            <w:shd w:val="clear" w:fill="D9E2F3"/>
          </w:tcPr>
          <w:p>
            <w:r/>
            <w:r>
              <w:rPr>
                <w:b/>
                <w:sz w:val="20"/>
              </w:rPr>
              <w:t>Finding/Non-Conformity</w:t>
            </w:r>
          </w:p>
        </w:tc>
        <w:tc>
          <w:tcPr>
            <w:tcW w:type="dxa" w:w="1936"/>
            <w:shd w:val="clear" w:fill="D9E2F3"/>
          </w:tcPr>
          <w:p>
            <w:r/>
            <w:r>
              <w:rPr>
                <w:b/>
                <w:sz w:val="20"/>
              </w:rPr>
              <w:t>Standard/OE Reference</w:t>
            </w:r>
          </w:p>
        </w:tc>
        <w:tc>
          <w:tcPr>
            <w:tcW w:type="dxa" w:w="1936"/>
            <w:shd w:val="clear" w:fill="D9E2F3"/>
          </w:tcPr>
          <w:p>
            <w:r/>
            <w:r>
              <w:rPr>
                <w:b/>
                <w:sz w:val="20"/>
              </w:rPr>
              <w:t>Auditor(s)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Pharmacy</w:t>
            </w:r>
          </w:p>
        </w:tc>
        <w:tc>
          <w:tcPr>
            <w:tcW w:type="dxa" w:w="1936"/>
            <w:shd w:val="clear" w:fill="FFF2CC"/>
          </w:tcPr>
          <w:p>
            <w:r/>
            <w:r>
              <w:rPr>
                <w:b w:val="0"/>
                <w:sz w:val="20"/>
              </w:rPr>
              <w:t>20-Mar-2026</w:t>
            </w:r>
          </w:p>
        </w:tc>
        <w:tc>
          <w:tcPr>
            <w:tcW w:type="dxa" w:w="1936"/>
            <w:shd w:val="clear" w:fill="FFF2CC"/>
          </w:tcPr>
          <w:p>
            <w:r/>
            <w:r>
              <w:rPr>
                <w:b w:val="0"/>
                <w:sz w:val="20"/>
              </w:rPr>
              <w:t>2 medication vials found without legible expiry labels in the emergency cupboard</w:t>
            </w:r>
          </w:p>
        </w:tc>
        <w:tc>
          <w:tcPr>
            <w:tcW w:type="dxa" w:w="1936"/>
            <w:shd w:val="clear" w:fill="FFF2CC"/>
          </w:tcPr>
          <w:p>
            <w:r/>
            <w:r>
              <w:rPr>
                <w:b w:val="0"/>
                <w:sz w:val="20"/>
              </w:rPr>
              <w:t>MOM.6.d</w:t>
            </w:r>
          </w:p>
        </w:tc>
        <w:tc>
          <w:tcPr>
            <w:tcW w:type="dxa" w:w="1936"/>
            <w:shd w:val="clear" w:fill="FFF2CC"/>
          </w:tcPr>
          <w:p>
            <w:r/>
            <w:r>
              <w:rPr>
                <w:b w:val="0"/>
                <w:sz w:val="20"/>
              </w:rPr>
              <w:t>Quality Coordinator + trained staff auditor (independent of Pharmacy)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