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20"/>
        </w:rPr>
        <w:t>PSQ.3 — Infection prevention and control</w:t>
      </w:r>
    </w:p>
    <w:p>
      <w:r>
        <w:rPr>
          <w:b/>
          <w:sz w:val="30"/>
        </w:rPr>
        <w:t>PSQ.3 Record 8 — Infection prevention and control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What is this record, in plain terms?</w:t>
            </w:r>
          </w:p>
          <w:p>
            <w:r>
              <w:rPr>
                <w:sz w:val="20"/>
              </w:rPr>
              <w:t>This record is where you keep the proof for: “Current CDC National Healthcare Safety Network surveillance definitions used for healthcare-associated infections.” — the specific evidence element Infection prevention and control of this policy asks for. Every time this activity actually happens, whoever did it adds one new row below with: Term, Definition Source, Date Adopted, Confirmed By. A worked example row is already filled in (shaded) below the header, so you can see exactly what a completed real entry looks like — don't leave that example row mixed in with real data once you start using this record.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A real example of when you'd use this</w:t>
            </w:r>
          </w:p>
          <w:p>
            <w:r>
              <w:rPr>
                <w:sz w:val="20"/>
              </w:rPr>
              <w:t>The IPC Officer and quality team use this record every reporting period to log an infection-control indicator's monitoring result. The worked example below shows a real entry: on 01-Jan-2026, term was “Healthcare-associated infection (HAI) surveillance definitions”, definition source was “CDC National Healthcare Safety Network (NHSN)”, confirmed by was “IPC Officer + Quality Coordinator”.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NABH ask for this?</w:t>
            </w:r>
          </w:p>
          <w:p>
            <w:r>
              <w:rPr>
                <w:sz w:val="20"/>
              </w:rPr>
              <w:t>Infection rates that aren't measured with a standard definition can't be trusted or compared — this record proves infection-control indicators (like CAUTI, CLABSI, SSI or VAP where selected) are tracked using recognised CDC NHSN surveillance definitions, with a precise numerator, denominator and multiplier. This is a CORE requirement — NABH treats it as non-negotiable, not aspirational.</w:t>
            </w:r>
          </w:p>
        </w:tc>
      </w:tr>
    </w:tbl>
    <w:p/>
    <w:p>
      <w:r>
        <w:rPr>
          <w:b/>
          <w:sz w:val="22"/>
        </w:rPr>
        <w:t>How to fill this in — column by column</w:t>
      </w:r>
    </w:p>
    <w:p>
      <w:pPr>
        <w:pStyle w:val="ListParagraph"/>
      </w:pPr>
      <w:r>
        <w:rPr>
          <w:b/>
        </w:rPr>
        <w:t xml:space="preserve">Term: </w:t>
      </w:r>
      <w:r>
        <w:t>The specific term/definition set being adopted.</w:t>
      </w:r>
    </w:p>
    <w:p>
      <w:pPr>
        <w:pStyle w:val="ListParagraph"/>
      </w:pPr>
      <w:r>
        <w:rPr>
          <w:b/>
        </w:rPr>
        <w:t xml:space="preserve">Definition Source: </w:t>
      </w:r>
      <w:r>
        <w:t>The real, named source it's adopted from — not 'international standards' generically.</w:t>
      </w:r>
    </w:p>
    <w:p>
      <w:pPr>
        <w:pStyle w:val="ListParagraph"/>
      </w:pPr>
      <w:r>
        <w:rPr>
          <w:b/>
        </w:rPr>
        <w:t xml:space="preserve">Date Adopted: </w:t>
      </w:r>
      <w:r>
        <w:t>The date it was actually adopted.</w:t>
      </w:r>
    </w:p>
    <w:p>
      <w:pPr>
        <w:pStyle w:val="ListParagraph"/>
      </w:pPr>
      <w:r>
        <w:rPr>
          <w:b/>
        </w:rPr>
        <w:t xml:space="preserve">Confirmed By: </w:t>
      </w:r>
      <w:r>
        <w:t>Who confirmed the adoption.</w:t>
      </w:r>
    </w:p>
    <w:p>
      <w:r>
        <w:rPr>
          <w:b/>
          <w:sz w:val="18"/>
        </w:rP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Term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Definition Source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Date Adopted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Confirmed By</w:t>
            </w:r>
          </w:p>
        </w:tc>
      </w:tr>
      <w:tr>
        <w:tc>
          <w:tcPr>
            <w:tcW w:type="dxa" w:w="9680"/>
            <w:gridSpan w:val="4"/>
            <w:shd w:val="clear" w:fill="FFF2CC"/>
          </w:tcPr>
          <w:p>
            <w:r/>
            <w:r>
              <w:rPr>
                <w:b/>
                <w:sz w:val="18"/>
              </w:rPr>
              <w:t>WORKED EXAMPLE — TRAINING ONLY — NOT AN ACTUAL HOSPITAL RECORD</w:t>
            </w:r>
          </w:p>
        </w:tc>
      </w:tr>
      <w:tr>
        <w:tc>
          <w:tcPr>
            <w:tcW w:type="dxa" w:w="2420"/>
            <w:shd w:val="clear" w:fill="FFF2CC"/>
          </w:tcPr>
          <w:p>
            <w:r/>
            <w:r>
              <w:rPr>
                <w:b w:val="0"/>
                <w:sz w:val="20"/>
              </w:rPr>
              <w:t>Healthcare-associated infection (HAI) surveillance definitions</w:t>
            </w:r>
          </w:p>
        </w:tc>
        <w:tc>
          <w:tcPr>
            <w:tcW w:type="dxa" w:w="2420"/>
            <w:shd w:val="clear" w:fill="FFF2CC"/>
          </w:tcPr>
          <w:p>
            <w:r/>
            <w:r>
              <w:rPr>
                <w:b w:val="0"/>
                <w:sz w:val="20"/>
              </w:rPr>
              <w:t>CDC National Healthcare Safety Network (NHSN)</w:t>
            </w:r>
          </w:p>
        </w:tc>
        <w:tc>
          <w:tcPr>
            <w:tcW w:type="dxa" w:w="2420"/>
            <w:shd w:val="clear" w:fill="FFF2CC"/>
          </w:tcPr>
          <w:p>
            <w:r/>
            <w:r>
              <w:rPr>
                <w:b w:val="0"/>
                <w:sz w:val="20"/>
              </w:rPr>
              <w:t>01-Jan-2026</w:t>
            </w:r>
          </w:p>
        </w:tc>
        <w:tc>
          <w:tcPr>
            <w:tcW w:type="dxa" w:w="2420"/>
            <w:shd w:val="clear" w:fill="FFF2CC"/>
          </w:tcPr>
          <w:p>
            <w:r/>
            <w:r>
              <w:rPr>
                <w:b w:val="0"/>
                <w:sz w:val="20"/>
              </w:rPr>
              <w:t>IPC Officer + Quality Coordinator</w:t>
            </w:r>
          </w:p>
        </w:tc>
      </w:tr>
      <w:tr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