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PSQ.4 — Policy on Quality Improvement Projects</w:t>
      </w:r>
    </w:p>
    <w:p>
      <w:r>
        <w:rPr>
          <w:b/>
          <w:sz w:val="30"/>
        </w:rPr>
        <w:t>PSQ.4 Record 7 — Policy on Quality Improvement Projects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PROMs (Patient-Reported Outcome Measures) are simple questionnaires patients themselves fill in about how they're actually doing — their pain, mobility, quality of life — rather than only relying on what the doctor measures. This record is where you keep the proof for: “Description of the measurement instruments used, whether generic or disease-specific, and evidence that PROMs are used to support communication and decision-making between doctors and patients.” — the specific evidence element Required Records of this policy asks for. Every time this activity actually happens, whoever did it adds one new row below with: Instrument Used (generic/disease-specific), Patient/UHID, Date Completed, Score/Result, Discussed With Patient (Y/N).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a quality-improvement project is planned, run, completed, or its outcome communicated. The worked example below shows a real entry: on 10-Jan-2026, instrument used (generic/disease-specific) was “EQ-5D (generic)”, patient/uhid was “UHID 20456”, discussed with patient (y/n) was “Y” — so score/result was “0.78”.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talks about 'continuous improvement' without ever running a structured project is just using the phrase — this record proves at least two real quality-improvement projects per year were selected for a real reason (high-risk, high-volume or problem-prone), run through a structured method, completed with a documented outcome, communicated to staff, and — where PROMs are used — actually shaped conversations between doctors and patients.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Instrument Used (generic/disease-specific): </w:t>
      </w:r>
      <w:r>
        <w:t>Name the actual questionnaire used, and whether it's generic (applies to any condition) or disease-specific.</w:t>
      </w:r>
    </w:p>
    <w:p>
      <w:pPr>
        <w:pStyle w:val="ListParagraph"/>
      </w:pPr>
      <w:r>
        <w:rPr>
          <w:b/>
        </w:rPr>
        <w:t xml:space="preserve">Patient/UHID: </w:t>
      </w:r>
      <w:r>
        <w:t>The patient's UHID or name.</w:t>
      </w:r>
    </w:p>
    <w:p>
      <w:pPr>
        <w:pStyle w:val="ListParagraph"/>
      </w:pPr>
      <w:r>
        <w:rPr>
          <w:b/>
        </w:rPr>
        <w:t xml:space="preserve">Date Completed: </w:t>
      </w:r>
      <w:r>
        <w:t>Date the patient filled it in.</w:t>
      </w:r>
    </w:p>
    <w:p>
      <w:pPr>
        <w:pStyle w:val="ListParagraph"/>
      </w:pPr>
      <w:r>
        <w:rPr>
          <w:b/>
        </w:rPr>
        <w:t xml:space="preserve">Score/Result: </w:t>
      </w:r>
      <w:r>
        <w:t>The score or result it produced.</w:t>
      </w:r>
    </w:p>
    <w:p>
      <w:pPr>
        <w:pStyle w:val="ListParagraph"/>
      </w:pPr>
      <w:r>
        <w:rPr>
          <w:b/>
        </w:rPr>
        <w:t xml:space="preserve">Discussed With Patient (Y/N): </w:t>
      </w:r>
      <w:r>
        <w:t>Whether the result was actually discussed with the patient to support a care decision — write Y or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Instrument Used (generic/disease-specific)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Completed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Score/Result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Discussed With Patient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EQ-5D (generic)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20456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0.78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