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ROM.4.e — Leader performance review</w:t>
      </w:r>
    </w:p>
    <w:p>
      <w:r>
        <w:rPr>
          <w:b/>
          <w:sz w:val="30"/>
        </w:rPr>
        <w:t>ROM.4 Record 15 — Leader performance review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“Review criteria or key result areas used.” — the specific evidence element Leader performance review of this policy asks for. Every time this happens for real, whoever is responsible adds one new row below with: Review Date, Reviewed By, Criteria Used, Outcome, Follow-up Action.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governing body uses this record at the organisation's leader's annual performance review. The worked example below shows a real entry: on 31-Dec-2026, reviewed by was “Governing Body”, criteria used was “Achievement against FY2026 KRAs; staff and stakeholder feedback”, outcome was “Satisfactory — 3 of 4 KRAs met” — so follow-up action was “Carry forward unmet KRA to FY2027 plan”.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leader whose performance is never actually reviewed against real criteria has no real accountability for how the organisation is run — this record proves a real annual review happened, against real criteria, with a real filed outcome. NABH checks this as part of how a functioning governance and leadership structure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Review Date: </w:t>
      </w:r>
      <w:r>
        <w:t>The date this effectiveness review was actually carried out — must be at least annual.</w:t>
      </w:r>
    </w:p>
    <w:p>
      <w:pPr>
        <w:pStyle w:val="ListParagraph"/>
      </w:pPr>
      <w:r>
        <w:rPr>
          <w:b/>
        </w:rPr>
        <w:t xml:space="preserve">Reviewed By: </w:t>
      </w:r>
      <w:r>
        <w:t>Who actually conducted the review.</w:t>
      </w:r>
    </w:p>
    <w:p>
      <w:pPr>
        <w:pStyle w:val="ListParagraph"/>
      </w:pPr>
      <w:r>
        <w:rPr>
          <w:b/>
        </w:rPr>
        <w:t xml:space="preserve">Criteria Used: </w:t>
      </w:r>
      <w:r>
        <w:t>The specific criteria or key result areas actually used — name them, don't write 'general performance.'</w:t>
      </w:r>
    </w:p>
    <w:p>
      <w:pPr>
        <w:pStyle w:val="ListParagraph"/>
      </w:pPr>
      <w:r>
        <w:rPr>
          <w:b/>
        </w:rPr>
        <w:t xml:space="preserve">Outcome: </w:t>
      </w:r>
      <w:r>
        <w:t>What the review actually concluded.</w:t>
      </w:r>
    </w:p>
    <w:p>
      <w:pPr>
        <w:pStyle w:val="ListParagraph"/>
      </w:pPr>
      <w:r>
        <w:rPr>
          <w:b/>
        </w:rPr>
        <w:t xml:space="preserve">Follow-up Action: </w:t>
      </w:r>
      <w:r>
        <w:t>What happens next as a result of this review — a real next step, not left open-ended.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Review 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Reviewed By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Criteria Used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Outcome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Follow-up Action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31-Dec-2026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Governing Body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Achievement against FY2026 KRAs; staff and stakeholder feedback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Satisfactory — 3 of 4 KRAs met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Carry forward unmet KRA to FY2027 plan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