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ROM.6.e — Leadership ensures that it has a documented agreement for all outsourced services that include service parameters.</w:t>
      </w:r>
    </w:p>
    <w:p>
      <w:r>
        <w:rPr>
          <w:b/>
          <w:sz w:val="30"/>
        </w:rPr>
        <w:t>ROM.6 Record 13 — Leadership ensures that it has a documented agreement for all outsourced services that include service parameters.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“Signed agreement for each outsourced service naming service parameters (quality, numbers, reports, timelines) and dispute-resolution method.” — the specific evidence element Leadership ensures that it has a documented agreement for all outsourced services that include service parameters. of this policy asks for. Every time this happens for real, whoever is responsible adds one new row below with: Outsourced Service, Vendor/Agency, Service Parameters Named (Y/N), Agreement Date, Dispute-Resolution Clause (Y/N), Review/Renewal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Leadership uses this record whenever an outsourced-service agreement is signed, listed, or an affiliate arrangement is checked. The worked example below shows a real entry: on 01-Apr-2025, outsourced service was “Housekeeping services”, vendor/agency was “CleanCare Facility Services Pvt. Ltd.”, service parameters named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outsourced service with no signed agreement naming real quality parameters and a real dispute-resolution method leaves the hospital with no real recourse when that vendor underperforms — this record proves a real signed agreement exists for every outsourced service, including any group/affiliate arrangement.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Outsourced Service: </w:t>
      </w:r>
      <w:r>
        <w:t>The exact outsourced service covered by this agreement.</w:t>
      </w:r>
    </w:p>
    <w:p>
      <w:pPr>
        <w:pStyle w:val="ListParagraph"/>
      </w:pPr>
      <w:r>
        <w:rPr>
          <w:b/>
        </w:rPr>
        <w:t xml:space="preserve">Vendor/Agency: </w:t>
      </w:r>
      <w:r>
        <w:t>The actual vendor or agency name — not 'various vendors.'</w:t>
      </w:r>
    </w:p>
    <w:p>
      <w:pPr>
        <w:pStyle w:val="ListParagraph"/>
      </w:pPr>
      <w:r>
        <w:rPr>
          <w:b/>
        </w:rPr>
        <w:t xml:space="preserve">Service Parameters Named (Y/N): </w:t>
      </w:r>
      <w:r>
        <w:t>Whether the signed agreement actually names quality, numbers, reports and timelines — check the document itself, don't assume Y.</w:t>
      </w:r>
    </w:p>
    <w:p>
      <w:pPr>
        <w:pStyle w:val="ListParagraph"/>
      </w:pPr>
      <w:r>
        <w:rPr>
          <w:b/>
        </w:rPr>
        <w:t xml:space="preserve">Agreement Date: </w:t>
      </w:r>
      <w:r>
        <w:t>The date the agreement was actually signed.</w:t>
      </w:r>
    </w:p>
    <w:p>
      <w:pPr>
        <w:pStyle w:val="ListParagraph"/>
      </w:pPr>
      <w:r>
        <w:rPr>
          <w:b/>
        </w:rPr>
        <w:t xml:space="preserve">Dispute-Resolution Clause (Y/N): </w:t>
      </w:r>
      <w:r>
        <w:t>Whether a dispute-resolution method is actually written into the agreement — Y or N.</w:t>
      </w:r>
    </w:p>
    <w:p>
      <w:pPr>
        <w:pStyle w:val="ListParagraph"/>
      </w:pPr>
      <w:r>
        <w:rPr>
          <w:b/>
        </w:rPr>
        <w:t xml:space="preserve">Review/Renewal Due: </w:t>
      </w:r>
      <w:r>
        <w:t>The date this agreement is next due for review or renewal.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Outsourced Service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Vendor/Agency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Service Parameters Named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Agreement Date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Dispute-Resolution Clause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Review/Renewal Due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Housekeeping services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CleanCare Facility Services Pvt. Ltd.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01-Apr-2025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31-Mar-2027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