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Safe Dispensing of Medications</w:t>
      </w:r>
    </w:p>
    <w:p>
      <w:pPr>
        <w:spacing w:after="300"/>
        <w:jc w:val="center"/>
      </w:pPr>
      <w:r>
        <w:rPr>
          <w:i/>
          <w:iCs/>
          <w:sz w:val="20"/>
          <w:szCs w:val="20"/>
        </w:rPr>
        <w:t xml:space="preserve">(Mandatory System Documentation as per NABH SHCO 3rd Edition — MOM.5.a, MOM.5.b, MOM.5.c, MOM.5.d, MOM.5.e, MOM.5.f)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HMP/MOM/POL-5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MOM.5.a, MOM.5.b, MOM.5.c, MOM.5.d, MOM.5.e, MOM.5.f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MOM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MOM.5.a</w:t>
            </w:r>
          </w:p>
        </w:tc>
        <w:tc>
          <w:tcPr>
            <w:tcW w:type="pct" w:w="45%"/>
          </w:tcPr>
          <w:p>
            <w:r>
              <w:rPr>
                <w:b w:val="false"/>
                <w:bCs w:val="false"/>
                <w:sz w:val="18"/>
                <w:szCs w:val="18"/>
              </w:rPr>
              <w:t xml:space="preserve">Dispensing of medications is done safely.</w:t>
            </w:r>
          </w:p>
        </w:tc>
        <w:tc>
          <w:tcPr>
            <w:tcW w:type="pct" w:w="20%"/>
          </w:tcPr>
          <w:p>
            <w:r>
              <w:rPr>
                <w:b w:val="false"/>
                <w:bCs w:val="false"/>
                <w:sz w:val="18"/>
                <w:szCs w:val="18"/>
              </w:rPr>
              <w:t xml:space="preserve">Steps 1, 7</w:t>
            </w:r>
          </w:p>
        </w:tc>
        <w:tc>
          <w:tcPr>
            <w:tcW w:type="pct" w:w="20%"/>
          </w:tcPr>
          <w:p>
            <w:r>
              <w:rPr>
                <w:b w:val="false"/>
                <w:bCs w:val="false"/>
                <w:sz w:val="18"/>
                <w:szCs w:val="18"/>
              </w:rPr>
              <w:t xml:space="preserve">Named pharmacist or pharmacy in-charge holds the dispensing standard operating procedure, named locations and authorised dispensers; persons who dispense apply that procedure; human resource function verifies pharmacist registration; head of the institution is accountable that unnamed locations do not dispense; quality or accreditation coordinator audits</w:t>
            </w:r>
          </w:p>
        </w:tc>
      </w:tr>
      <w:tr>
        <w:tc>
          <w:tcPr>
            <w:tcW w:type="pct" w:w="15%"/>
          </w:tcPr>
          <w:p>
            <w:r>
              <w:rPr>
                <w:b w:val="false"/>
                <w:bCs w:val="false"/>
                <w:sz w:val="18"/>
                <w:szCs w:val="18"/>
              </w:rPr>
              <w:t xml:space="preserve">MOM.5.b</w:t>
            </w:r>
          </w:p>
        </w:tc>
        <w:tc>
          <w:tcPr>
            <w:tcW w:type="pct" w:w="45%"/>
          </w:tcPr>
          <w:p>
            <w:r>
              <w:rPr>
                <w:b w:val="false"/>
                <w:bCs w:val="false"/>
                <w:sz w:val="18"/>
                <w:szCs w:val="18"/>
              </w:rPr>
              <w:t xml:space="preserve">Medication recalls are handled effectively.</w:t>
            </w:r>
          </w:p>
        </w:tc>
        <w:tc>
          <w:tcPr>
            <w:tcW w:type="pct" w:w="20%"/>
          </w:tcPr>
          <w:p>
            <w:r>
              <w:rPr>
                <w:b w:val="false"/>
                <w:bCs w:val="false"/>
                <w:sz w:val="18"/>
                <w:szCs w:val="18"/>
              </w:rPr>
              <w:t xml:space="preserve">Steps 2, 7</w:t>
            </w:r>
          </w:p>
        </w:tc>
        <w:tc>
          <w:tcPr>
            <w:tcW w:type="pct" w:w="20%"/>
          </w:tcPr>
          <w:p>
            <w:r>
              <w:rPr>
                <w:b w:val="false"/>
                <w:bCs w:val="false"/>
                <w:sz w:val="18"/>
                <w:szCs w:val="18"/>
              </w:rPr>
              <w:t xml:space="preserve">Named owner of the recall procedure declares a recall in force and reaches pharmacy and out-of-pharmacy stock; persons who dispense do not issue a quarantined batch; clinical staff holding ward stock apply the stop; quality or accreditation coordinator audits</w:t>
            </w:r>
          </w:p>
        </w:tc>
      </w:tr>
      <w:tr>
        <w:tc>
          <w:tcPr>
            <w:tcW w:type="pct" w:w="15%"/>
          </w:tcPr>
          <w:p>
            <w:r>
              <w:rPr>
                <w:b w:val="false"/>
                <w:bCs w:val="false"/>
                <w:sz w:val="18"/>
                <w:szCs w:val="18"/>
              </w:rPr>
              <w:t xml:space="preserve">MOM.5.c</w:t>
            </w:r>
          </w:p>
        </w:tc>
        <w:tc>
          <w:tcPr>
            <w:tcW w:type="pct" w:w="45%"/>
          </w:tcPr>
          <w:p>
            <w:r>
              <w:rPr>
                <w:b w:val="false"/>
                <w:bCs w:val="false"/>
                <w:sz w:val="18"/>
                <w:szCs w:val="18"/>
              </w:rPr>
              <w:t xml:space="preserve">Near-expiry medications are handled effectively.</w:t>
            </w:r>
          </w:p>
        </w:tc>
        <w:tc>
          <w:tcPr>
            <w:tcW w:type="pct" w:w="20%"/>
          </w:tcPr>
          <w:p>
            <w:r>
              <w:rPr>
                <w:b w:val="false"/>
                <w:bCs w:val="false"/>
                <w:sz w:val="18"/>
                <w:szCs w:val="18"/>
              </w:rPr>
              <w:t xml:space="preserve">Steps 3, 7</w:t>
            </w:r>
          </w:p>
        </w:tc>
        <w:tc>
          <w:tcPr>
            <w:tcW w:type="pct" w:w="20%"/>
          </w:tcPr>
          <w:p>
            <w:r>
              <w:rPr>
                <w:b w:val="false"/>
                <w:bCs w:val="false"/>
                <w:sz w:val="18"/>
                <w:szCs w:val="18"/>
              </w:rPr>
              <w:t xml:space="preserve">Named pharmacist holds the near-expiry-at-dispensing rule; persons who dispense check the date at issue and refuse expired stock; medication-storage policy owns inventory near-expiry; quality or accreditation coordinator audits</w:t>
            </w:r>
          </w:p>
        </w:tc>
      </w:tr>
      <w:tr>
        <w:tc>
          <w:tcPr>
            <w:tcW w:type="pct" w:w="15%"/>
          </w:tcPr>
          <w:p>
            <w:r>
              <w:rPr>
                <w:b w:val="false"/>
                <w:bCs w:val="false"/>
                <w:sz w:val="18"/>
                <w:szCs w:val="18"/>
              </w:rPr>
              <w:t xml:space="preserve">MOM.5.d</w:t>
            </w:r>
          </w:p>
        </w:tc>
        <w:tc>
          <w:tcPr>
            <w:tcW w:type="pct" w:w="45%"/>
          </w:tcPr>
          <w:p>
            <w:r>
              <w:rPr>
                <w:b w:val="false"/>
                <w:bCs w:val="false"/>
                <w:sz w:val="18"/>
                <w:szCs w:val="18"/>
              </w:rPr>
              <w:t xml:space="preserve">Dispensed medications are labelled.</w:t>
            </w:r>
          </w:p>
        </w:tc>
        <w:tc>
          <w:tcPr>
            <w:tcW w:type="pct" w:w="20%"/>
          </w:tcPr>
          <w:p>
            <w:r>
              <w:rPr>
                <w:b w:val="false"/>
                <w:bCs w:val="false"/>
                <w:sz w:val="18"/>
                <w:szCs w:val="18"/>
              </w:rPr>
              <w:t xml:space="preserve">Steps 4, 1, 7</w:t>
            </w:r>
          </w:p>
        </w:tc>
        <w:tc>
          <w:tcPr>
            <w:tcW w:type="pct" w:w="20%"/>
          </w:tcPr>
          <w:p>
            <w:r>
              <w:rPr>
                <w:b w:val="false"/>
                <w:bCs w:val="false"/>
                <w:sz w:val="18"/>
                <w:szCs w:val="18"/>
              </w:rPr>
              <w:t xml:space="preserve">Named pharmacist holds the dispensed-pack label content; persons who dispense apply the label before handover; transfusion policy owns blood-unit issue; administration policy owns bedside prepared-medication labels; quality or accreditation coordinator audits</w:t>
            </w:r>
          </w:p>
        </w:tc>
      </w:tr>
      <w:tr>
        <w:tc>
          <w:tcPr>
            <w:tcW w:type="pct" w:w="15%"/>
          </w:tcPr>
          <w:p>
            <w:r>
              <w:rPr>
                <w:b w:val="false"/>
                <w:bCs w:val="false"/>
                <w:sz w:val="18"/>
                <w:szCs w:val="18"/>
              </w:rPr>
              <w:t xml:space="preserve">MOM.5.e</w:t>
            </w:r>
          </w:p>
        </w:tc>
        <w:tc>
          <w:tcPr>
            <w:tcW w:type="pct" w:w="45%"/>
          </w:tcPr>
          <w:p>
            <w:r>
              <w:rPr>
                <w:b w:val="false"/>
                <w:bCs w:val="false"/>
                <w:sz w:val="18"/>
                <w:szCs w:val="18"/>
              </w:rPr>
              <w:t xml:space="preserve">High-risk medication orders are verified before dispensing.</w:t>
            </w:r>
          </w:p>
        </w:tc>
        <w:tc>
          <w:tcPr>
            <w:tcW w:type="pct" w:w="20%"/>
          </w:tcPr>
          <w:p>
            <w:r>
              <w:rPr>
                <w:b w:val="false"/>
                <w:bCs w:val="false"/>
                <w:sz w:val="18"/>
                <w:szCs w:val="18"/>
              </w:rPr>
              <w:t xml:space="preserve">Steps 5, 7</w:t>
            </w:r>
          </w:p>
        </w:tc>
        <w:tc>
          <w:tcPr>
            <w:tcW w:type="pct" w:w="20%"/>
          </w:tcPr>
          <w:p>
            <w:r>
              <w:rPr>
                <w:b w:val="false"/>
                <w:bCs w:val="false"/>
                <w:sz w:val="18"/>
                <w:szCs w:val="18"/>
              </w:rPr>
              <w:t xml:space="preserve">Persons who dispense verify a high-risk order before issue; medication-storage policy owns the high-risk list; high-risk-classes policy owns NDPS, chemo and radioactive rules; quality or accreditation coordinator audits</w:t>
            </w:r>
          </w:p>
        </w:tc>
      </w:tr>
      <w:tr>
        <w:tc>
          <w:tcPr>
            <w:tcW w:type="pct" w:w="15%"/>
          </w:tcPr>
          <w:p>
            <w:r>
              <w:rPr>
                <w:b w:val="false"/>
                <w:bCs w:val="false"/>
                <w:sz w:val="18"/>
                <w:szCs w:val="18"/>
              </w:rPr>
              <w:t xml:space="preserve">MOM.5.f</w:t>
            </w:r>
          </w:p>
        </w:tc>
        <w:tc>
          <w:tcPr>
            <w:tcW w:type="pct" w:w="45%"/>
          </w:tcPr>
          <w:p>
            <w:r>
              <w:rPr>
                <w:b w:val="false"/>
                <w:bCs w:val="false"/>
                <w:sz w:val="18"/>
                <w:szCs w:val="18"/>
              </w:rPr>
              <w:t xml:space="preserve">Return of medications to the pharmacy is addressed.</w:t>
            </w:r>
          </w:p>
        </w:tc>
        <w:tc>
          <w:tcPr>
            <w:tcW w:type="pct" w:w="20%"/>
          </w:tcPr>
          <w:p>
            <w:r>
              <w:rPr>
                <w:b w:val="false"/>
                <w:bCs w:val="false"/>
                <w:sz w:val="18"/>
                <w:szCs w:val="18"/>
              </w:rPr>
              <w:t xml:space="preserve">Steps 6, 7</w:t>
            </w:r>
          </w:p>
        </w:tc>
        <w:tc>
          <w:tcPr>
            <w:tcW w:type="pct" w:w="20%"/>
          </w:tcPr>
          <w:p>
            <w:r>
              <w:rPr>
                <w:b w:val="false"/>
                <w:bCs w:val="false"/>
                <w:sz w:val="18"/>
                <w:szCs w:val="18"/>
              </w:rPr>
              <w:t xml:space="preserve">Named pharmacist holds the return rule; persons who accept returns apply it and do not restock a pack the rule forbids; high-risk-classes policy owns narcotic return registers and destruction; administration policy owns patient's-own medicines;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NCCMERP</w:t>
            </w:r>
          </w:p>
        </w:tc>
        <w:tc>
          <w:tcPr>
            <w:tcW w:type="pct" w:w="75%"/>
          </w:tcPr>
          <w:p>
            <w:r>
              <w:rPr>
                <w:b w:val="false"/>
                <w:bCs w:val="false"/>
                <w:sz w:val="18"/>
                <w:szCs w:val="18"/>
              </w:rPr>
              <w:t xml:space="preserve">National Coordinating Council for Medication Error Reporting and Prevention</w:t>
            </w:r>
          </w:p>
        </w:tc>
      </w:tr>
      <w:tr>
        <w:tc>
          <w:tcPr>
            <w:tcW w:type="pct" w:w="25%"/>
          </w:tcPr>
          <w:p>
            <w:r>
              <w:rPr>
                <w:b w:val="false"/>
                <w:bCs w:val="false"/>
                <w:sz w:val="18"/>
                <w:szCs w:val="18"/>
              </w:rPr>
              <w:t xml:space="preserve">FEFO</w:t>
            </w:r>
          </w:p>
        </w:tc>
        <w:tc>
          <w:tcPr>
            <w:tcW w:type="pct" w:w="75%"/>
          </w:tcPr>
          <w:p>
            <w:r>
              <w:rPr>
                <w:b w:val="false"/>
                <w:bCs w:val="false"/>
                <w:sz w:val="18"/>
                <w:szCs w:val="18"/>
              </w:rPr>
              <w:t xml:space="preserve">First Expiry, First Out</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r>
        <w:tc>
          <w:tcPr>
            <w:tcW w:type="pct" w:w="25%"/>
          </w:tcPr>
          <w:p>
            <w:r>
              <w:rPr>
                <w:b w:val="false"/>
                <w:bCs w:val="false"/>
                <w:sz w:val="18"/>
                <w:szCs w:val="18"/>
              </w:rPr>
              <w:t xml:space="preserve">LASA</w:t>
            </w:r>
          </w:p>
        </w:tc>
        <w:tc>
          <w:tcPr>
            <w:tcW w:type="pct" w:w="75%"/>
          </w:tcPr>
          <w:p>
            <w:r>
              <w:rPr>
                <w:b w:val="false"/>
                <w:bCs w:val="false"/>
                <w:sz w:val="18"/>
                <w:szCs w:val="18"/>
              </w:rPr>
              <w:t xml:space="preserve">Look-Alike Sound-Alike</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dispenses medications in a safe manner: dispensing is done safely by persons entitled to dispense; medication recalls are handled effectively; near-expiry medications are handled effectively at the point of dispensing; dispensed packs are labelled; high-risk medication orders are verified before dispensing; and return of medications to the pharmacy is addressed.
The chapter intent is that the organisation has a safe and organised medication process, and that dispensing is governed by written guidance. A hatch that hands over an unlabelled strip, a recalled batch that continues to leave the shelf, an expired tablet that is dispensed because the inventory list was not the act of dispensing, or a return that is poured back into a stock bottle, is not that process. This document is the dispensing process that makes the intent operational at the pharmacy and at every other location from which a medicine is issued to a patient or a clinical area.
This document is not the storage-and-inventory policy, is not the prescribing policy, and is not the administration policy. Storage, including near-expiry as inventory, is owned by the medication-storage policy of HMP Foundation (MOM.2). Prescribing is owned by the safe-and-rational-prescribing policy (MOM.3). The written order artefact is owned by the uniform-medication-orders policy (MOM.4). Administration is owned by the safe-administration policy (MOM.6). Blood units are issued under the transfusion policy (COP.5), not as dispensed medications under this labelling requirement.</w:t>
      </w:r>
    </w:p>
    <w:p>
      <w:pPr>
        <w:pStyle w:val="Heading1"/>
        <w:spacing w:after="150" w:before="300"/>
      </w:pPr>
      <w:r>
        <w:t xml:space="preserve">2. Scope</w:t>
      </w:r>
    </w:p>
    <w:p>
      <w:pPr>
        <w:spacing w:after="150"/>
      </w:pPr>
      <w:r>
        <w:rPr>
          <w:sz w:val="22"/>
          <w:szCs w:val="22"/>
        </w:rPr>
        <w:t xml:space="preserve">This policy applies to every location at HMP Foundation from which a medication is dispensed or issued: the pharmacy, a pharmacy window serving out-patients, ward or emergency issue points that operate under pharmacy oversight, and any other named dispensing location. It binds the registered pharmacist and any other person the hospital has authorised to dispense within the Pharmacy Act, 1948, the staff who receive a recall or a near-expiry alert, the staff who label a dispensed pack, the staff who verify a high-risk order before dispensing, and the staff who receive a returned medicine.
It covers: safe dispensing of medications; effective handling of medication recalls; effective handling of near-expiry medications at dispensing; labelling of dispensed medications; verification of high-risk medication orders before dispensing; and return of medications to the pharmacy.
Boundaries with other policies of HMP Foundation:
- Storage of medications, including near-expiry as an inventory control (FEFO, shelf checks, quarantine of expired stock in the store), is governed by the medication-storage policy of HMP Foundation (MOM.2). This policy owns HANDLING near-expiry at the act of dispensing: a pack that is expired is not dispensed; a pack that has entered the hospital's near-expiry window is dispensed only under the written near-expiry rule at step 3, or is quarantined and not issued. MOM.2 does not decide whether yesterday's issue was expired; this document does not rewrite the store's inventory method. The two procedures must not fight: inventory finds the date; dispensing refuses the date that has passed.
- The high-risk medication LIST, including look-alike sound-alike, is defined and stored under MOM.2.c. Verification of a high-risk ORDER before dispensing is this document (MOM.5.e, Tier 2). High-risk classes of narcotic drugs and psychotropic substances, chemotherapeutic agents and radioactive agents — register, secure storage, preparation, administration by qualified personnel, and disposal — are governed by the high-risk-classes policy of HMP Foundation (MOM.8). This document may dispense a medicine that falls in those classes if the hospital stocks it; it hands the narcotic register, destruction and the NDPS account to MOM.8 and does not write them here.
- Blood and blood components are not "dispensed medications" under the labelling objective element of this standard. Issue, bedside identity check and transfusion are governed by the transfusion policy of HMP Foundation (COP.5). This document does not label a blood unit as a dispensed pack and does not hang a unit.
- Implantable prosthesis and medical devices are governed by the implant policy of HMP Foundation (MOM.9). They are not dispensed packs under this labelling OE.
- Returned or expired stock that becomes waste enters the hospital-wide waste programme governed by the support-services infection-control policy of HMP Foundation (HIC.3). This policy requires that such stock is not poured back into a usable bottle and is not placed in general waste; it does not restate colour categories, storage times, or common-treatment-facility handover.
- Obtaining a medicine when the pharmacy is closed is governed by the pharmacy-committee policy of HMP Foundation (MOM.1.d). This document still requires that whatever is issued in that interval is issued by a person entitled to issue it, is labelled, and is not expired.
- The written medication order is governed by the uniform-medication-orders policy of HMP Foundation (MOM.4). This policy refuses an order that is not written by an authorised person, is not legible, or lacks required content, and obtains a valid order before dispensing.
- Prepared-medication labelling at the bedside, before a second drug is prepared, is governed by the safe-administration policy of HMP Foundation (MOM.6.b). This document owns labelling of the dispensed pack. The two acts are different.
- Recalls are a hospital procedure. Powers of a licensing authority to require withdrawal from sale exist under the Drugs and Cosmetics Act, 1940 and the rules under it. This document does not invent a national hotline, a named regulator contact, or a CDSCO telephone number as a NABH mandate.</w:t>
      </w:r>
    </w:p>
    <w:p>
      <w:pPr>
        <w:pStyle w:val="Heading1"/>
        <w:spacing w:after="150" w:before="300"/>
      </w:pPr>
      <w:r>
        <w:t xml:space="preserve">3. Policy Statement</w:t>
      </w:r>
    </w:p>
    <w:p>
      <w:pPr>
        <w:spacing w:after="150"/>
      </w:pPr>
      <w:r>
        <w:rPr>
          <w:sz w:val="22"/>
          <w:szCs w:val="22"/>
        </w:rPr>
        <w:t xml:space="preserve">HMP Foundation dispenses medications in a safe manner. Dispensing is performed by a person entitled to dispense under the Pharmacy Act, 1948 and this hospital's written rule, against a valid order, from stock that is not expired and is not under recall.
HMP Foundation handles medication recalls effectively. A recalled batch is quarantined and is not dispensed.
HMP Foundation handles near-expiry medications effectively at dispensing. An expired medicine is not dispensed. A near-expiry pack is issued only under the written rule, or is quarantined.
HMP Foundation labels dispensed medications. An unlabelled pack does not leave the dispensing location.
HMP Foundation verifies high-risk medication orders before dispensing.
HMP Foundation addresses return of medications to the pharmacy. A returned pack is not restocked unless the written return rule allows it; narcotic returns are handed to the high-risk-classes policy.
HMP Foundation does not treat a blood unit as a dispensed medication under this document.</w:t>
      </w:r>
    </w:p>
    <w:p>
      <w:pPr>
        <w:pStyle w:val="Heading1"/>
        <w:spacing w:after="150" w:before="300"/>
      </w:pPr>
      <w:r>
        <w:t xml:space="preserve">4. Procedure</w:t>
      </w:r>
    </w:p>
    <w:p>
      <w:pPr>
        <w:spacing w:after="90" w:before="240"/>
      </w:pPr>
      <w:r>
        <w:rPr>
          <w:b/>
          <w:bCs/>
          <w:sz w:val="23"/>
          <w:szCs w:val="23"/>
        </w:rPr>
        <w:t xml:space="preserve">1. Dispensing of medications is done safely (MOM.5.a, MOM.5.d)</w:t>
      </w:r>
    </w:p>
    <w:p>
      <w:pPr>
        <w:spacing w:after="120"/>
      </w:pPr>
      <w:r>
        <w:rPr>
          <w:sz w:val="22"/>
          <w:szCs w:val="22"/>
        </w:rPr>
        <w:t xml:space="preserve">Dispensing of medications at HMP Foundation is done safely. This step is the documented-evidence anchor of a requirement the standard asterisks. An assessor will ask how yesterday's issues were selected, checked and handed over, not whether a pharmacy exists. Safe dispensing is the act that stands between a written order and a pack in a patient's hand or on a ward trolley. An order that is right can still harm if the wrong pack, the wrong strength, or another patient's medicines leave the hatch.</w:t>
      </w:r>
    </w:p>
    <w:p>
      <w:pPr>
        <w:spacing w:after="120"/>
      </w:pPr>
      <w:r>
        <w:rPr>
          <w:sz w:val="22"/>
          <w:szCs w:val="22"/>
        </w:rPr>
        <w:t xml:space="preserve">The reason this is the safety step is that dispensing is the last systematic check before the medicine leaves professional control. Selection from a look-alike shelf, a strength that is adjacent to the intended strength, a pack handed over without matching the unique identification number, or an issue made while the dispenser is also answering a telephone, is how a correct order becomes a wrong medicine. The National Coordinating Council for Medication Error Reporting and Prevention recommendations to enhance accuracy of dispensing (chapter reference 24) describe that failure in environmental and process terms: an order should be reviewed before dispensing; the dispensing area should be designed to reduce distraction; inventory should be arranged so that similar products can be distinguished; replenishment should be checked; delivery to clinical areas should be controlled; and a standard operating procedure with a system of checks should be followed and reviewed. This document uses that Council's recommendations as a recognised framework. It does not import a named cabinet brand, a bar-code mandate, a staffing ratio, or a USP chapter as a NABH requirement. It requires that this hospital has a written dispensing method and that the method is the method used at the hatch.</w:t>
      </w:r>
    </w:p>
    <w:p>
      <w:pPr>
        <w:spacing w:after="120"/>
      </w:pPr>
      <w:r>
        <w:rPr>
          <w:sz w:val="22"/>
          <w:szCs w:val="22"/>
        </w:rPr>
        <w:t xml:space="preserve">Who may dispense is a person entitled to dispense under the Pharmacy Act, 1948 — typically a registered pharmacist — and any further hospital rule for a named setting. The named roles, and the rule when the pharmacist is not physically present (including the closed-pharmacy pathway owned by MOM.1.d), are [Hospital to define — who may dispense, by location, and the rule when the pharmacist is not physically present]. A person who is not entitled to dispense does not select, pack or hand over a medicine. Human-resource procedures verify pharmacist registration; this step uses that verification. This step does not restate the credentialing file.</w:t>
      </w:r>
    </w:p>
    <w:p>
      <w:pPr>
        <w:spacing w:after="120"/>
      </w:pPr>
      <w:r>
        <w:rPr>
          <w:sz w:val="22"/>
          <w:szCs w:val="22"/>
        </w:rPr>
        <w:t xml:space="preserve">The written dispensing method — how the order is read, how the product is selected, how the selection is checked against the order (medicine, strength, form, quantity), how the patient's name and unique identification number are matched, how an incomplete or illegible order is returned under the uniform-medication-orders policy rather than guessed, and how the pack is handed over — is [Hospital to define — the written dispensing method, including the check against the order and against the patient's name and unique identification number]. An order that is not written by an authorised person, is not legible, or lacks required content under MOM.4 is not dispensed. The common error is "the doctor meant this" followed by a pack leaving the hatch. That error is forbidden here.</w:t>
      </w:r>
    </w:p>
    <w:p>
      <w:pPr>
        <w:spacing w:after="120"/>
      </w:pPr>
      <w:r>
        <w:rPr>
          <w:sz w:val="22"/>
          <w:szCs w:val="22"/>
        </w:rPr>
        <w:t xml:space="preserve">Locations from which dispensing is done, and how medicines are delivered to clinical areas so that the labelled pack remains the pack that was checked, are [Hospital to define — the named dispensing locations and how labelled packs are delivered to clinical areas]. A second, unnamed cupboard from which staff help themselves is not a dispensing location under this step.</w:t>
      </w:r>
    </w:p>
    <w:p>
      <w:pPr>
        <w:spacing w:after="120"/>
      </w:pPr>
      <w:r>
        <w:rPr>
          <w:sz w:val="22"/>
          <w:szCs w:val="22"/>
        </w:rPr>
        <w:t xml:space="preserve">Look-alike and sound-alike arrangement of stock at the dispensing point follows the high-risk list owned by the medication-storage policy; this step requires that the person selecting can distinguish the intended product. It does not rewrite the list.</w:t>
      </w:r>
    </w:p>
    <w:p>
      <w:pPr>
        <w:spacing w:after="120"/>
      </w:pPr>
      <w:r>
        <w:rPr>
          <w:sz w:val="22"/>
          <w:szCs w:val="22"/>
        </w:rPr>
        <w:t xml:space="preserve">Narcotic, chemotherapy and radioactive dispensing, where those agents are stocked, is still dispensing under this step and is still labelled under step 4. The register, destruction and the statutory account are owned by the high-risk-classes policy of HMP Foundation. This step does not write them and does not name the Narcotic Drugs and Psychotropic Substances Act as this document's statute.</w:t>
      </w:r>
    </w:p>
    <w:p>
      <w:pPr>
        <w:spacing w:after="120"/>
      </w:pPr>
      <w:r>
        <w:rPr>
          <w:sz w:val="22"/>
          <w:szCs w:val="22"/>
        </w:rPr>
        <w:t xml:space="preserve">The written dispensing standard operating procedure is held at [Hospital to define — where the written dispensing standard operating procedure is held].</w:t>
      </w:r>
    </w:p>
    <w:p>
      <w:pPr>
        <w:spacing w:after="90" w:before="240"/>
      </w:pPr>
      <w:r>
        <w:rPr>
          <w:b/>
          <w:bCs/>
          <w:sz w:val="23"/>
          <w:szCs w:val="23"/>
        </w:rPr>
        <w:t xml:space="preserve">2. Medication recalls are handled effectively (MOM.5.b)</w:t>
      </w:r>
    </w:p>
    <w:p>
      <w:pPr>
        <w:spacing w:after="120"/>
      </w:pPr>
      <w:r>
        <w:rPr>
          <w:sz w:val="22"/>
          <w:szCs w:val="22"/>
        </w:rPr>
        <w:t xml:space="preserve">Medication recalls are handled effectively. This step is the documented-evidence anchor of that asterisked requirement. A recall that is a circular in a file, while the recalled batch continues to leave the hatch, is not handled. Effective handling means the hospital can stop a named batch from being dispensed, can find what has already been issued, and can prevent the remainder from being used.</w:t>
      </w:r>
    </w:p>
    <w:p>
      <w:pPr>
        <w:spacing w:after="120"/>
      </w:pPr>
      <w:r>
        <w:rPr>
          <w:sz w:val="22"/>
          <w:szCs w:val="22"/>
        </w:rPr>
        <w:t xml:space="preserve">The reason this is a documented process rather than a telephone chain is that recalls arrive through more than one door — a manufacturer's notice, a distributor's letter, a licensing-authority direction under the Drugs and Cosmetics Act, 1940 and the rules under it, or a hospital's own discovery that a batch is defective. Staff who "heard something" and staff who were off duty the day the letter came will dispense the batch unless the method is written, owned, and used at the hatch. The common error is a notice pinned in the pharmacy office and not converted into a quarantine of the physical stock, or a recall that is applied to the main store and forgotten in a ward cupboard. That error is how a recalled medicine reaches a patient after the hospital "knew".</w:t>
      </w:r>
    </w:p>
    <w:p>
      <w:pPr>
        <w:spacing w:after="120"/>
      </w:pPr>
      <w:r>
        <w:rPr>
          <w:sz w:val="22"/>
          <w:szCs w:val="22"/>
        </w:rPr>
        <w:t xml:space="preserve">How HMP Foundation receives a recall, who is authorised to declare that a recall is in force for this hospital, how in-hand stock (pharmacy and every out-of-pharmacy location under pharmacy oversight) is identified and quarantined, how already-issued packs are traced so far as the records allow, and how clinical staff are told to stop using the batch, are [Hospital to define — the medication-recall procedure: who declares a recall in force, how stock is quarantined in pharmacy and out-of-pharmacy locations, how issued packs are traced, and how clinical staff are told to stop]. A quarantined batch is not dispensed. It is not "used up because it looks fine".</w:t>
      </w:r>
    </w:p>
    <w:p>
      <w:pPr>
        <w:spacing w:after="120"/>
      </w:pPr>
      <w:r>
        <w:rPr>
          <w:sz w:val="22"/>
          <w:szCs w:val="22"/>
        </w:rPr>
        <w:t xml:space="preserve">This hospital's recall procedure is a hospital procedure. The Drugs and Cosmetics Act, 1940 and the rules under it give a licensing authority powers in respect of sale and withdrawal. This step does not invent a CDSCO hotline, a named national telephone number, or a regulator contact as a NABH mandate. The hospital names its own sources of recall information and its own internal owner.</w:t>
      </w:r>
    </w:p>
    <w:p>
      <w:pPr>
        <w:spacing w:after="120"/>
      </w:pPr>
      <w:r>
        <w:rPr>
          <w:sz w:val="22"/>
          <w:szCs w:val="22"/>
        </w:rPr>
        <w:t xml:space="preserve">A recalled pack that cannot be returned to the supplier, and stock that is no longer usable, enters the hospital-wide waste programme under the support-services infection-control policy. This step requires that it leaves usable stock; it does not restate waste categories.</w:t>
      </w:r>
    </w:p>
    <w:p>
      <w:pPr>
        <w:spacing w:after="120"/>
      </w:pPr>
      <w:r>
        <w:rPr>
          <w:sz w:val="22"/>
          <w:szCs w:val="22"/>
        </w:rPr>
        <w:t xml:space="preserve">The named owner of the recall procedure is [Hospital to define — the named owner of the medication-recall procedure]. Every dispensing location, including ward stock under pharmacy oversight, is inside that owner's reach. A location that cannot be reached by a recall is not a location that should hold stock.</w:t>
      </w:r>
    </w:p>
    <w:p>
      <w:pPr>
        <w:spacing w:after="90" w:before="240"/>
      </w:pPr>
      <w:r>
        <w:rPr>
          <w:b/>
          <w:bCs/>
          <w:sz w:val="23"/>
          <w:szCs w:val="23"/>
        </w:rPr>
        <w:t xml:space="preserve">3. Near-expiry medications are handled effectively at dispensing (MOM.5.c)</w:t>
      </w:r>
    </w:p>
    <w:p>
      <w:pPr>
        <w:spacing w:after="120"/>
      </w:pPr>
      <w:r>
        <w:rPr>
          <w:sz w:val="22"/>
          <w:szCs w:val="22"/>
        </w:rPr>
        <w:t xml:space="preserve">Near-expiry medications are handled effectively. This step is the documented-evidence anchor of that asterisked requirement. It is the dispensing-time act, not the store's inventory act.</w:t>
      </w:r>
    </w:p>
    <w:p>
      <w:pPr>
        <w:spacing w:after="120"/>
      </w:pPr>
      <w:r>
        <w:rPr>
          <w:sz w:val="22"/>
          <w:szCs w:val="22"/>
        </w:rPr>
        <w:t xml:space="preserve">The medication-storage policy of HMP Foundation owns near-expiry as inventory: how dates are checked on shelves, how first-expiry-first-out is run, how expired stock is removed from the store, and how documentation of those checks is kept. This step owns what happens when a pack is about to be issued. The two must not fight. Inventory that records a date is useless if the hatch issues an expired strip because "the patient is waiting". Dispensing that refuses expired stock is incomplete if the store never tells the hatch which batches are near expiry. Each procedure does its own job.</w:t>
      </w:r>
    </w:p>
    <w:p>
      <w:pPr>
        <w:spacing w:after="120"/>
      </w:pPr>
      <w:r>
        <w:rPr>
          <w:sz w:val="22"/>
          <w:szCs w:val="22"/>
        </w:rPr>
        <w:t xml:space="preserve">An expired medicine is not dispensed. A pack whose expiry date has passed is quarantined and is not issued, not sold, and not "given free because it is only just expired". The reason this rule is absolute is that an expired medicine is not the medicine the order named. The order named a product of known quality until the date on the pack. After that date the hospital cannot stand behind the pack as that product. The common error is the near-miss that is treated as a kindness: a strip that expires this week handed to a patient whose course will run past the date, or a ward issue of a vial that expired on the night shift because the cupboard was not the pharmacy. That kindness is a dispensing of something other than the ordered medicine.</w:t>
      </w:r>
    </w:p>
    <w:p>
      <w:pPr>
        <w:spacing w:after="120"/>
      </w:pPr>
      <w:r>
        <w:rPr>
          <w:sz w:val="22"/>
          <w:szCs w:val="22"/>
        </w:rPr>
        <w:t xml:space="preserve">What HMP Foundation treats as near-expiry at the point of dispensing — the window before the printed date within which a pack is flagged, whether a flagged pack may still be issued if the patient's course will finish inside the remaining dating, and how a flagged or expired pack is quarantined rather than issued — is [Hospital to define — the near-expiry window used at dispensing, whether a flagged pack may be issued if the course finishes inside remaining dating, and how flagged or expired packs are quarantined]. This document does not state a number of months or days as a NABH mandate. The hospital writes its own window. MOM.2 may use the same window for inventory; this step still requires the refusal at the hatch.</w:t>
      </w:r>
    </w:p>
    <w:p>
      <w:pPr>
        <w:spacing w:after="120"/>
      </w:pPr>
      <w:r>
        <w:rPr>
          <w:sz w:val="22"/>
          <w:szCs w:val="22"/>
        </w:rPr>
        <w:t xml:space="preserve">Who checks the date at the moment of dispensing is the person entitled to dispense at step 1. A date check performed only in the store, and not at issue, is not this step.</w:t>
      </w:r>
    </w:p>
    <w:p>
      <w:pPr>
        <w:spacing w:after="120"/>
      </w:pPr>
      <w:r>
        <w:rPr>
          <w:sz w:val="22"/>
          <w:szCs w:val="22"/>
        </w:rPr>
        <w:t xml:space="preserve">Expired and unusable near-expiry stock that cannot be returned to the supplier enters the hospital-wide waste programme under the support-services infection-control policy. This step requires that it is not restocked and not dispensed; it does not restate waste categories.</w:t>
      </w:r>
    </w:p>
    <w:p>
      <w:pPr>
        <w:spacing w:after="90" w:before="240"/>
      </w:pPr>
      <w:r>
        <w:rPr>
          <w:b/>
          <w:bCs/>
          <w:sz w:val="23"/>
          <w:szCs w:val="23"/>
        </w:rPr>
        <w:t xml:space="preserve">4. Dispensed medications are labelled (MOM.5.d)</w:t>
      </w:r>
    </w:p>
    <w:p>
      <w:pPr>
        <w:spacing w:after="120"/>
      </w:pPr>
      <w:r>
        <w:rPr>
          <w:sz w:val="22"/>
          <w:szCs w:val="22"/>
        </w:rPr>
        <w:t xml:space="preserve">Dispensed medications are labelled. This step is the documented-evidence anchor of a Core requirement the standard asterisks. A pack that leaves the dispensing location without a label that ties it to this patient and this medicine is not labelled for the purpose of this standard. The manufacturer's outer carton on a bulk box is not the dispensed-pack label.</w:t>
      </w:r>
    </w:p>
    <w:p>
      <w:pPr>
        <w:spacing w:after="120"/>
      </w:pPr>
      <w:r>
        <w:rPr>
          <w:sz w:val="22"/>
          <w:szCs w:val="22"/>
        </w:rPr>
        <w:t xml:space="preserve">The reason labelling is the safety step at issue, not at manufacture, is that the manufacturer's label names a product, not a patient. Once a strip, bottle or bag is issued against an order, the pack must carry enough for the next person — the patient, a family member, a nurse on the next shift — to know whose it is and what it is. An unlabelled envelope of loose tablets, a syringe sent to a ward with only a handwritten strength on the barrel, or another patient's name left on a reused bag, is how the right product becomes the wrong patient's medicine. The common error is "they know what they asked for" at an out-patient window, or a ward issue that relies on the trolley position. That error is forbidden here.</w:t>
      </w:r>
    </w:p>
    <w:p>
      <w:pPr>
        <w:spacing w:after="120"/>
      </w:pPr>
      <w:r>
        <w:rPr>
          <w:sz w:val="22"/>
          <w:szCs w:val="22"/>
        </w:rPr>
        <w:t xml:space="preserve">What the dispensed-pack label carries is [Hospital to define — the content of the dispensed-pack label]. At a minimum this hospital's label identifies the patient (name and unique identification number), the medicine, the strength, and the route or directions as this hospital has defined them for that issue. Further legal particulars of a dispensed medicine under the Drugs and Cosmetics Act, 1940 and the rules under it are the hospital's to match to the current text of those rules; this document does not print a section number as a mandate. A pack that does not carry the hospital's defined label does not leave the dispensing location.</w:t>
      </w:r>
    </w:p>
    <w:p>
      <w:pPr>
        <w:spacing w:after="120"/>
      </w:pPr>
      <w:r>
        <w:rPr>
          <w:sz w:val="22"/>
          <w:szCs w:val="22"/>
        </w:rPr>
        <w:t xml:space="preserve">This labelling is the labelling of a dispensed pack. It is not the labelling of a medication prepared at the bedside immediately before administration, which is owned by the safe-administration policy of HMP Foundation (MOM.6.b) and must be done before a second drug is prepared. A nurse drawing an injection is not dispensing under this step; a pharmacy issuing a labelled pack is not administering under MOM.6. The two labels must not be treated as substitutes.</w:t>
      </w:r>
    </w:p>
    <w:p>
      <w:pPr>
        <w:spacing w:after="120"/>
      </w:pPr>
      <w:r>
        <w:rPr>
          <w:sz w:val="22"/>
          <w:szCs w:val="22"/>
        </w:rPr>
        <w:t xml:space="preserve">Blood units are not labelled as dispensed medications under this step. Transfusion issue is the transfusion policy of HMP Foundation. Implantable devices are not labelled as dispensed medications under this step; they are owned by the implant policy.</w:t>
      </w:r>
    </w:p>
    <w:p>
      <w:pPr>
        <w:spacing w:after="120"/>
      </w:pPr>
      <w:r>
        <w:rPr>
          <w:sz w:val="22"/>
          <w:szCs w:val="22"/>
        </w:rPr>
        <w:t xml:space="preserve">How a labelled pack is checked against the order immediately before handover is part of the dispensing method at step 1. This step owns that the label exists and is on the pack that leaves.</w:t>
      </w:r>
    </w:p>
    <w:p>
      <w:pPr>
        <w:spacing w:after="90" w:before="240"/>
      </w:pPr>
      <w:r>
        <w:rPr>
          <w:b/>
          <w:bCs/>
          <w:sz w:val="23"/>
          <w:szCs w:val="23"/>
        </w:rPr>
        <w:t xml:space="preserve">5. High-risk medication orders are verified before dispensing (MOM.5.e)</w:t>
      </w:r>
    </w:p>
    <w:p>
      <w:pPr>
        <w:spacing w:after="120"/>
      </w:pPr>
      <w:r>
        <w:rPr>
          <w:sz w:val="22"/>
          <w:szCs w:val="22"/>
        </w:rPr>
        <w:t xml:space="preserve">High-risk medication orders are verified before dispensing.</w:t>
      </w:r>
    </w:p>
    <w:p>
      <w:pPr>
        <w:spacing w:after="120"/>
      </w:pPr>
      <w:r>
        <w:rPr>
          <w:sz w:val="22"/>
          <w:szCs w:val="22"/>
        </w:rPr>
        <w:t xml:space="preserve">The high-risk medication list, including look-alike sound-alike, is the list defined under the medication-storage policy of HMP Foundation. This step does not rewrite that list. It requires that an order for a medicine on that list is verified before the pack is issued.</w:t>
      </w:r>
    </w:p>
    <w:p>
      <w:pPr>
        <w:spacing w:after="120"/>
      </w:pPr>
      <w:r>
        <w:rPr>
          <w:sz w:val="22"/>
          <w:szCs w:val="22"/>
        </w:rPr>
        <w:t xml:space="preserve">How the order is verified — who performs the verification, against which elements of the order (at least that the medicine, strength, route and frequency can be read from a valid MOM.4 order), and how a mismatch is returned to the prescriber — is [Hospital to define — how a high-risk medication order is verified before dispensing, by whom, and how a mismatch is returned]. Dispensing does not proceed on an unverified high-risk order.</w:t>
      </w:r>
    </w:p>
    <w:p>
      <w:pPr>
        <w:spacing w:after="120"/>
      </w:pPr>
      <w:r>
        <w:rPr>
          <w:sz w:val="22"/>
          <w:szCs w:val="22"/>
        </w:rPr>
        <w:t xml:space="preserve">Narcotic, chemotherapy and radioactive orders remain under the further rules of the high-risk-classes policy. Verification here does not replace those rules.</w:t>
      </w:r>
    </w:p>
    <w:p>
      <w:pPr>
        <w:spacing w:after="90" w:before="240"/>
      </w:pPr>
      <w:r>
        <w:rPr>
          <w:b/>
          <w:bCs/>
          <w:sz w:val="23"/>
          <w:szCs w:val="23"/>
        </w:rPr>
        <w:t xml:space="preserve">6. Return of medications to the pharmacy is addressed (MOM.5.f)</w:t>
      </w:r>
    </w:p>
    <w:p>
      <w:pPr>
        <w:spacing w:after="120"/>
      </w:pPr>
      <w:r>
        <w:rPr>
          <w:sz w:val="22"/>
          <w:szCs w:val="22"/>
        </w:rPr>
        <w:t xml:space="preserve">Return of medications to the pharmacy is addressed. This step is the documented-evidence anchor of that asterisked requirement. Addressed means there is a written rule for what may come back, what happens to it, and what must never be restocked. A cardboard box under the hatch into which leftover strips are dropped without a decision is not a return process.</w:t>
      </w:r>
    </w:p>
    <w:p>
      <w:pPr>
        <w:spacing w:after="120"/>
      </w:pPr>
      <w:r>
        <w:rPr>
          <w:sz w:val="22"/>
          <w:szCs w:val="22"/>
        </w:rPr>
        <w:t xml:space="preserve">The reason a return rule is a safety process, not a thrift process, is that a pack that has left professional control is no longer known stock. It may have been stored in a hot car, opened, mixed with another patient's medicines, or held past expiry. Pouring it back into a stock bottle, or putting a used strip back on the shelf because the seal "looks intact", is how an uncontrolled product re-enters the dispensing chain. The common error is economy: a nearly-full bottle returned from a discharged patient restocked to avoid wastage. That economy is a contamination and an identity failure. It is forbidden unless the written rule, on defined conditions, allows a defined class of unopened return to be restocked, and those conditions are met and recorded.</w:t>
      </w:r>
    </w:p>
    <w:p>
      <w:pPr>
        <w:spacing w:after="120"/>
      </w:pPr>
      <w:r>
        <w:rPr>
          <w:sz w:val="22"/>
          <w:szCs w:val="22"/>
        </w:rPr>
        <w:t xml:space="preserve">What may be returned, who may accept a return, the conditions (if any) on which an unopened pack may be restocked, and the rule that an opened, unlabelled, expired, recalled, or temperature-doubtful pack is not restocked, are [Hospital to define — what may be returned to the pharmacy, who may accept a return, whether any class of unopened pack may be restocked and on what conditions, and the rule that opened, unlabelled, expired, recalled or temperature-doubtful packs are not restocked]. A pack that is not restocked is quarantined. If it is waste, it enters the hospital-wide waste programme under the support-services infection-control policy. This step requires that decision; it does not restate waste categories.</w:t>
      </w:r>
    </w:p>
    <w:p>
      <w:pPr>
        <w:spacing w:after="120"/>
      </w:pPr>
      <w:r>
        <w:rPr>
          <w:sz w:val="22"/>
          <w:szCs w:val="22"/>
        </w:rPr>
        <w:t xml:space="preserve">Returns of narcotic drugs and psychotropic substances, and any destruction or statutory register entry those returns require, are handed to the high-risk-classes policy of HMP Foundation. This step does not write the narcotic register and does not name the Narcotic Drugs and Psychotropic Substances Act as this document's statute. Chemotherapy and radioactive returns likewise remain under MOM.8.</w:t>
      </w:r>
    </w:p>
    <w:p>
      <w:pPr>
        <w:spacing w:after="120"/>
      </w:pPr>
      <w:r>
        <w:rPr>
          <w:sz w:val="22"/>
          <w:szCs w:val="22"/>
        </w:rPr>
        <w:t xml:space="preserve">Patient's-own medicines brought from outside, if they are not to be used, are not "returns to pharmacy stock". They are governed by the safe-administration policy of HMP Foundation (MOM.6.i). This step does not convert a family's bottle into hospital stock.</w:t>
      </w:r>
    </w:p>
    <w:p>
      <w:pPr>
        <w:spacing w:after="120"/>
      </w:pPr>
      <w:r>
        <w:rPr>
          <w:sz w:val="22"/>
          <w:szCs w:val="22"/>
        </w:rPr>
        <w:t xml:space="preserve">The written return rule is held with the dispensing standard operating procedure at step 1.</w:t>
      </w:r>
    </w:p>
    <w:p>
      <w:pPr>
        <w:spacing w:after="90" w:before="240"/>
      </w:pPr>
      <w:r>
        <w:rPr>
          <w:b/>
          <w:bCs/>
          <w:sz w:val="23"/>
          <w:szCs w:val="23"/>
        </w:rPr>
        <w:t xml:space="preserve">7. Records, review and the order of operations (MOM.5.a, MOM.5.b, MOM.5.c, MOM.5.d, MOM.5.e, MOM.5.f)</w:t>
      </w:r>
    </w:p>
    <w:p>
      <w:pPr>
        <w:spacing w:after="120"/>
      </w:pPr>
      <w:r>
        <w:rPr>
          <w:sz w:val="22"/>
          <w:szCs w:val="22"/>
        </w:rPr>
        <w:t xml:space="preserve">Every dispensing episode that this document requires to be retrievable is recorded against the unique identification number where a named patient is involved: the person who dispensed, the check against the order, the label, any high-risk verification, and any refusal to dispense (expired, recalled, incomplete order, unverified high-risk order). Recalls, near-expiry quarantines and returns are recorded even when they are not tied to a single patient.</w:t>
      </w:r>
    </w:p>
    <w:p>
      <w:pPr>
        <w:spacing w:after="120"/>
      </w:pPr>
      <w:r>
        <w:rPr>
          <w:sz w:val="22"/>
          <w:szCs w:val="22"/>
        </w:rPr>
        <w:t xml:space="preserve">The quality or accreditation coordinator audits a sample of these records at [Hospital to define — the audit interval for dispensing, recall, near-expiry, labelling and return records] for: dispensing only by a person entitled to dispense, against a valid order, from stock that was not expired and not under recall; recalled batches quarantined rather than issued; expired packs not dispensed; dispensed packs labelled; high-risk orders verified before issue; and returns handled under the written rule rather than poured back into stock.</w:t>
      </w:r>
    </w:p>
    <w:p>
      <w:pPr>
        <w:spacing w:after="120"/>
      </w:pPr>
      <w:r>
        <w:rPr>
          <w:sz w:val="22"/>
          <w:szCs w:val="22"/>
        </w:rPr>
        <w:t xml:space="preserve">This policy is reviewed at [Hospital to define — the review interval for this policy], and sooner when a recalled or expired pack is found to have been issued, an unlabelled pack left the hatch, a high-risk order was issued unverified, a return was restocked against the rule, or when the storage, prescribing, order, administration, high-risk-classes, transfusion or waste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dispensing medications only in a safe manner: by persons entitled to dispense, against valid orders, from stock that is not expired and not under recall, labelled, with high-risk orders verified, and with returns addressed.
The named pharmacist or pharmacy in-charge authors and keeps current the dispensing standard operating procedure, the recall procedure, the near-expiry-at-dispensing rule, the dispensed-pack label, the high-risk-order verification method, and the return rule. The named person is [Hospital to define — the named pharmacist or pharmacy in-charge].
Persons who dispense select, check, label and hand over only under that procedure, refuse expired, recalled, incomplete or unverified high-risk orders, and accept returns only under the return rule.
Clinical staff who hold out-of-pharmacy stock under pharmacy oversight apply recall quarantine, near-expiry refusal and labelled-pack discipline in those locations, and do not run a second unnamed dispensary.
The quality or accreditation coordinator audits the records at step 7 and reports findings to the head of the institution.
All staff are expected to treat issue of an expired or recalled pack, an unlabelled pack leaving the hatch, an unverified high-risk issue, and restocking of a pack that the return rule forbids,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3 Management of Medication, standard MOM.5 (drafted from the chapter-summary subject "Medications are dispensed in a safe manner" and the six dispensing objective elements; not from the corrupted OE-page header and not from shco_full_oes.standard_text).
- Pharmacy Act, 1948 and the rules and State pharmacy-council registration under it — insofar as they govern who may dispense medications.
- Drugs and Cosmetics Act, 1940 and the rules under it — insofar as they govern labelling of dispensed medicines, sale or supply, and recall or withdrawal from sale by a licensing authority. No section number is imported as a mandate. No national hotline is invented as a NABH requirement.
- National Coordinating Council for Medication Error Reporting and Prevention, Recommendations to Enhance Accuracy of Dispensing Medications (chapter reference 24) — a recognised framework for review of the order, the dispensing environment, distinguishing similar products, replenishment checks, controlled delivery, and a standard operating procedure with a system of checks; this document does not import named cabinet brands, bar-code mandates or staffing ratios.
- Internal documents of HMP Foundation: the dispensing standard operating procedure; the authorised dispensers; the medication-recall procedure; the near-expiry-at-dispensing rule; the dispensed-pack label; the high-risk-order verification method; the return rule; the medication-storage policy; the pharmacy-committee policy; the prescribing and uniform-order policies; the safe-administration policy; the high-risk-classes medication policy; the transfusion policy; the implant policy; the support-services infection-control policy; and the human resource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pharmacy and every named dispensing location; every in-patient ward that holds medication stock under pharmacy oversight; the emergency area; day-care; out-patient pharmacy windows; nursing administration; and the named pharmacist or pharmacy in-charge.
The current version is available to all staff at [Hospital to define — intranet location or nursing station folder]. The dispensing standard operating procedure, the recall procedure, the near-expiry-at-dispensing rule, the dispensed-pack label content, and the return rule — the working documents this policy requires — are held at every named dispensing location.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MOM.5.a — Dispensing of medications is done safely.</w:t>
      </w:r>
    </w:p>
    <w:p>
      <w:pPr>
        <w:pStyle w:val="ListParagraph"/>
        <w:numPr>
          <w:ilvl w:val="0"/>
          <w:numId w:val="1"/>
        </w:numPr>
        <w:spacing w:after="60"/>
      </w:pPr>
      <w:r>
        <w:rPr>
          <w:sz w:val="22"/>
          <w:szCs w:val="22"/>
        </w:rPr>
        <w:t xml:space="preserve">The written dispensing standard operating procedure used at every named dispensing location, covering how the order is read, how the product is selected, how the selection is checked against the order (medicine, strength, form, quantity), how the patient's name and unique identification number are matched, how an incomplete or illegible order is returned under the uniform-medication-orders policy rather than guessed, and how the pack is handed over, showing one hospital method rather than an unnamed cupboard from which staff help themselves</w:t>
      </w:r>
    </w:p>
    <w:p>
      <w:pPr>
        <w:pStyle w:val="ListParagraph"/>
        <w:numPr>
          <w:ilvl w:val="0"/>
          <w:numId w:val="1"/>
        </w:numPr>
        <w:spacing w:after="60"/>
      </w:pPr>
      <w:r>
        <w:rPr>
          <w:sz w:val="22"/>
          <w:szCs w:val="22"/>
        </w:rPr>
        <w:t xml:space="preserve">the named roles who may dispense, by location, with current registration under the Pharmacy Act, 1948 used from human-resource verification as the statutory gate and the hospital-defined rule when the pharmacist is not physically present, including the recorded forward reference that obtaining a medicine when the pharmacy is closed is owned by the pharmacy-committee policy</w:t>
      </w:r>
    </w:p>
    <w:p>
      <w:pPr>
        <w:pStyle w:val="ListParagraph"/>
        <w:numPr>
          <w:ilvl w:val="0"/>
          <w:numId w:val="1"/>
        </w:numPr>
        <w:spacing w:after="60"/>
      </w:pPr>
      <w:r>
        <w:rPr>
          <w:sz w:val="22"/>
          <w:szCs w:val="22"/>
        </w:rPr>
        <w:t xml:space="preserve">the named dispensing locations and the method of delivery to clinical areas so that the labelled pack remains the pack that was checked</w:t>
      </w:r>
    </w:p>
    <w:p>
      <w:pPr>
        <w:pStyle w:val="ListParagraph"/>
        <w:numPr>
          <w:ilvl w:val="0"/>
          <w:numId w:val="1"/>
        </w:numPr>
        <w:spacing w:after="60"/>
      </w:pPr>
      <w:r>
        <w:rPr>
          <w:sz w:val="22"/>
          <w:szCs w:val="22"/>
        </w:rPr>
        <w:t xml:space="preserve">sample dispensing episodes against the unique identification number showing selection and check against a valid order, refusal of an unauthorised or incomplete order, and issue only by a person entitled to dispense</w:t>
      </w:r>
    </w:p>
    <w:p>
      <w:pPr>
        <w:pStyle w:val="ListParagraph"/>
        <w:numPr>
          <w:ilvl w:val="0"/>
          <w:numId w:val="1"/>
        </w:numPr>
        <w:spacing w:after="60"/>
      </w:pPr>
      <w:r>
        <w:rPr>
          <w:sz w:val="22"/>
          <w:szCs w:val="22"/>
        </w:rPr>
        <w:t xml:space="preserve">the recorded use of NCCMERP dispensing recommendations (chapter reference 24) as a framework for review before dispensing, a dispensing area that reduces distraction, distinguishing similar products, replenishment checks, controlled delivery and a system of checks, without a named cabinet brand, bar-code mandate or staffing ratio presented as a NABH requirement</w:t>
      </w:r>
    </w:p>
    <w:p>
      <w:pPr>
        <w:pStyle w:val="ListParagraph"/>
        <w:numPr>
          <w:ilvl w:val="0"/>
          <w:numId w:val="1"/>
        </w:numPr>
        <w:spacing w:after="60"/>
      </w:pPr>
      <w:r>
        <w:rPr>
          <w:sz w:val="22"/>
          <w:szCs w:val="22"/>
        </w:rPr>
        <w:t xml:space="preserve">the recorded statement that look-alike sound-alike arrangement follows the high-risk list owned by the medication-storage policy and is not rewritten here</w:t>
      </w:r>
    </w:p>
    <w:p>
      <w:pPr>
        <w:pStyle w:val="ListParagraph"/>
        <w:numPr>
          <w:ilvl w:val="0"/>
          <w:numId w:val="1"/>
        </w:numPr>
        <w:spacing w:after="60"/>
      </w:pPr>
      <w:r>
        <w:rPr>
          <w:sz w:val="22"/>
          <w:szCs w:val="22"/>
        </w:rPr>
        <w:t xml:space="preserve">the recorded forward reference that narcotic, chemotherapy and radioactive register, destruction and statutory account are owned by the high-risk-classes policy and that the Narcotic Drugs and Psychotropic Substances Act is not this document's statute, while dispensing of those agents where stocked remains dispensing under this step</w:t>
      </w:r>
    </w:p>
    <w:p>
      <w:pPr>
        <w:pStyle w:val="ListParagraph"/>
        <w:numPr>
          <w:ilvl w:val="0"/>
          <w:numId w:val="1"/>
        </w:numPr>
        <w:spacing w:after="60"/>
      </w:pPr>
      <w:r>
        <w:rPr>
          <w:sz w:val="22"/>
          <w:szCs w:val="22"/>
        </w:rPr>
        <w:t xml:space="preserve">the location where the written dispensing standard operating procedure is held</w:t>
      </w:r>
    </w:p>
    <w:p>
      <w:pPr>
        <w:pStyle w:val="ListParagraph"/>
        <w:numPr>
          <w:ilvl w:val="0"/>
          <w:numId w:val="1"/>
        </w:numPr>
        <w:spacing w:after="60"/>
      </w:pPr>
      <w:r>
        <w:rPr>
          <w:sz w:val="22"/>
          <w:szCs w:val="22"/>
        </w:rPr>
        <w:t xml:space="preserve">induction or briefing records showing staff at every named dispensing location have been shown that procedure</w:t>
      </w:r>
    </w:p>
    <w:p>
      <w:pPr>
        <w:pStyle w:val="ListParagraph"/>
        <w:numPr>
          <w:ilvl w:val="0"/>
          <w:numId w:val="1"/>
        </w:numPr>
        <w:spacing w:after="60"/>
      </w:pPr>
      <w:r>
        <w:rPr>
          <w:sz w:val="22"/>
          <w:szCs w:val="22"/>
        </w:rPr>
        <w:t xml:space="preserve">the audit sample at step 7 of dispensing only by a person entitled to dispense, against a valid order, from stock that was not expired and not under recall</w:t>
      </w:r>
    </w:p>
    <w:p>
      <w:pPr>
        <w:spacing w:after="90" w:before="200"/>
      </w:pPr>
      <w:r>
        <w:rPr>
          <w:b/>
          <w:bCs/>
          <w:sz w:val="22"/>
          <w:szCs w:val="22"/>
        </w:rPr>
        <w:t xml:space="preserve">MOM.5.b — Medication recalls are handled effectively.</w:t>
      </w:r>
    </w:p>
    <w:p>
      <w:pPr>
        <w:pStyle w:val="ListParagraph"/>
        <w:numPr>
          <w:ilvl w:val="0"/>
          <w:numId w:val="1"/>
        </w:numPr>
        <w:spacing w:after="60"/>
      </w:pPr>
      <w:r>
        <w:rPr>
          <w:sz w:val="22"/>
          <w:szCs w:val="22"/>
        </w:rPr>
        <w:t xml:space="preserve">The written medication-recall procedure naming who is authorised to declare that a recall is in force for this hospital, how in-hand stock is identified and quarantined in the pharmacy and in every out-of-pharmacy location under pharmacy oversight, how already-issued packs are traced so far as the records allow, and how clinical staff are told to stop using the batch, showing a process that reaches physical stock rather than a circular left in a file while the batch continues to leave the hatch, and rather than a notice applied only to the main store and forgotten in a ward cupboard</w:t>
      </w:r>
    </w:p>
    <w:p>
      <w:pPr>
        <w:pStyle w:val="ListParagraph"/>
        <w:numPr>
          <w:ilvl w:val="0"/>
          <w:numId w:val="1"/>
        </w:numPr>
        <w:spacing w:after="60"/>
      </w:pPr>
      <w:r>
        <w:rPr>
          <w:sz w:val="22"/>
          <w:szCs w:val="22"/>
        </w:rPr>
        <w:t xml:space="preserve">the named owner of that procedure, with every dispensing location inside that owner's reach</w:t>
      </w:r>
    </w:p>
    <w:p>
      <w:pPr>
        <w:pStyle w:val="ListParagraph"/>
        <w:numPr>
          <w:ilvl w:val="0"/>
          <w:numId w:val="1"/>
        </w:numPr>
        <w:spacing w:after="60"/>
      </w:pPr>
      <w:r>
        <w:rPr>
          <w:sz w:val="22"/>
          <w:szCs w:val="22"/>
        </w:rPr>
        <w:t xml:space="preserve">sample recall events showing the named batch quarantined and not dispensed, including a batch that 'looked fine' not used up</w:t>
      </w:r>
    </w:p>
    <w:p>
      <w:pPr>
        <w:pStyle w:val="ListParagraph"/>
        <w:numPr>
          <w:ilvl w:val="0"/>
          <w:numId w:val="1"/>
        </w:numPr>
        <w:spacing w:after="60"/>
      </w:pPr>
      <w:r>
        <w:rPr>
          <w:sz w:val="22"/>
          <w:szCs w:val="22"/>
        </w:rPr>
        <w:t xml:space="preserve">the recorded statement that this is a hospital procedure, that licensing-authority powers exist under the Drugs and Cosmetics Act, 1940 and the rules under it, and that no CDSCO hotline or named national telephone number is invented as a NABH mandate</w:t>
      </w:r>
    </w:p>
    <w:p>
      <w:pPr>
        <w:pStyle w:val="ListParagraph"/>
        <w:numPr>
          <w:ilvl w:val="0"/>
          <w:numId w:val="1"/>
        </w:numPr>
        <w:spacing w:after="60"/>
      </w:pPr>
      <w:r>
        <w:rPr>
          <w:sz w:val="22"/>
          <w:szCs w:val="22"/>
        </w:rPr>
        <w:t xml:space="preserve">the recorded rule that a recalled pack that cannot be returned to the supplier leaves usable stock into the hospital-wide waste programme under the support-services infection-control policy without colour categories restated here</w:t>
      </w:r>
    </w:p>
    <w:p>
      <w:pPr>
        <w:pStyle w:val="ListParagraph"/>
        <w:numPr>
          <w:ilvl w:val="0"/>
          <w:numId w:val="1"/>
        </w:numPr>
        <w:spacing w:after="60"/>
      </w:pPr>
      <w:r>
        <w:rPr>
          <w:sz w:val="22"/>
          <w:szCs w:val="22"/>
        </w:rPr>
        <w:t xml:space="preserve">induction or briefing records showing dispensing and ward-stock staff have been shown how a recall reaches them</w:t>
      </w:r>
    </w:p>
    <w:p>
      <w:pPr>
        <w:pStyle w:val="ListParagraph"/>
        <w:numPr>
          <w:ilvl w:val="0"/>
          <w:numId w:val="1"/>
        </w:numPr>
        <w:spacing w:after="60"/>
      </w:pPr>
      <w:r>
        <w:rPr>
          <w:sz w:val="22"/>
          <w:szCs w:val="22"/>
        </w:rPr>
        <w:t xml:space="preserve">the audit sample at step 7 of recalled batches quarantined rather than issued</w:t>
      </w:r>
    </w:p>
    <w:p>
      <w:pPr>
        <w:spacing w:after="90" w:before="200"/>
      </w:pPr>
      <w:r>
        <w:rPr>
          <w:b/>
          <w:bCs/>
          <w:sz w:val="22"/>
          <w:szCs w:val="22"/>
        </w:rPr>
        <w:t xml:space="preserve">MOM.5.c — Near-expiry medications are handled effectively.</w:t>
      </w:r>
    </w:p>
    <w:p>
      <w:pPr>
        <w:pStyle w:val="ListParagraph"/>
        <w:numPr>
          <w:ilvl w:val="0"/>
          <w:numId w:val="1"/>
        </w:numPr>
        <w:spacing w:after="60"/>
      </w:pPr>
      <w:r>
        <w:rPr>
          <w:sz w:val="22"/>
          <w:szCs w:val="22"/>
        </w:rPr>
        <w:t xml:space="preserve">The written near-expiry-at-dispensing rule stating the window before the printed date within which a pack is flagged, whether a flagged pack may still be issued if the patient's course will finish inside remaining dating, and how a flagged or expired pack is quarantined rather than issued, with no number of months or days presented as a NABH mandate</w:t>
      </w:r>
    </w:p>
    <w:p>
      <w:pPr>
        <w:pStyle w:val="ListParagraph"/>
        <w:numPr>
          <w:ilvl w:val="0"/>
          <w:numId w:val="1"/>
        </w:numPr>
        <w:spacing w:after="60"/>
      </w:pPr>
      <w:r>
        <w:rPr>
          <w:sz w:val="22"/>
          <w:szCs w:val="22"/>
        </w:rPr>
        <w:t xml:space="preserve">the recorded division that the medication-storage policy owns near-expiry as inventory (shelf checks, first-expiry-first-out, removal from the store) and that this step owns the refusal at the hatch, so that the two procedures do not fight</w:t>
      </w:r>
    </w:p>
    <w:p>
      <w:pPr>
        <w:pStyle w:val="ListParagraph"/>
        <w:numPr>
          <w:ilvl w:val="0"/>
          <w:numId w:val="1"/>
        </w:numPr>
        <w:spacing w:after="60"/>
      </w:pPr>
      <w:r>
        <w:rPr>
          <w:sz w:val="22"/>
          <w:szCs w:val="22"/>
        </w:rPr>
        <w:t xml:space="preserve">sample dispensing episodes showing an expired pack not dispensed, not sold, and not given free because it was 'only just expired', and showing the person entitled to dispense checking the date at issue rather than relying only on a store check</w:t>
      </w:r>
    </w:p>
    <w:p>
      <w:pPr>
        <w:pStyle w:val="ListParagraph"/>
        <w:numPr>
          <w:ilvl w:val="0"/>
          <w:numId w:val="1"/>
        </w:numPr>
        <w:spacing w:after="60"/>
      </w:pPr>
      <w:r>
        <w:rPr>
          <w:sz w:val="22"/>
          <w:szCs w:val="22"/>
        </w:rPr>
        <w:t xml:space="preserve">records of quarantined expired or unusable near-expiry stock that cannot be returned to the supplier entering the hospital-wide waste programme under the support-services infection-control policy without colour categories restated here</w:t>
      </w:r>
    </w:p>
    <w:p>
      <w:pPr>
        <w:pStyle w:val="ListParagraph"/>
        <w:numPr>
          <w:ilvl w:val="0"/>
          <w:numId w:val="1"/>
        </w:numPr>
        <w:spacing w:after="60"/>
      </w:pPr>
      <w:r>
        <w:rPr>
          <w:sz w:val="22"/>
          <w:szCs w:val="22"/>
        </w:rPr>
        <w:t xml:space="preserve">induction or briefing records showing dispensers apply the hatch refusal rather than issuing because the patient is waiting</w:t>
      </w:r>
    </w:p>
    <w:p>
      <w:pPr>
        <w:pStyle w:val="ListParagraph"/>
        <w:numPr>
          <w:ilvl w:val="0"/>
          <w:numId w:val="1"/>
        </w:numPr>
        <w:spacing w:after="60"/>
      </w:pPr>
      <w:r>
        <w:rPr>
          <w:sz w:val="22"/>
          <w:szCs w:val="22"/>
        </w:rPr>
        <w:t xml:space="preserve">the audit sample at step 7 of expired packs not dispensed</w:t>
      </w:r>
    </w:p>
    <w:p>
      <w:pPr>
        <w:spacing w:after="90" w:before="200"/>
      </w:pPr>
      <w:r>
        <w:rPr>
          <w:b/>
          <w:bCs/>
          <w:sz w:val="22"/>
          <w:szCs w:val="22"/>
        </w:rPr>
        <w:t xml:space="preserve">MOM.5.d — Dispensed medications are labelled.</w:t>
      </w:r>
    </w:p>
    <w:p>
      <w:pPr>
        <w:pStyle w:val="ListParagraph"/>
        <w:numPr>
          <w:ilvl w:val="0"/>
          <w:numId w:val="1"/>
        </w:numPr>
        <w:spacing w:after="60"/>
      </w:pPr>
      <w:r>
        <w:rPr>
          <w:sz w:val="22"/>
          <w:szCs w:val="22"/>
        </w:rPr>
        <w:t xml:space="preserve">The written content of the dispensed-pack label, identifying at a minimum the patient (name and unique identification number), the medicine, the strength, and the route or directions as this hospital defined them for that issue, with further legal particulars matched by the hospital to the current text of the Drugs and Cosmetics Act, 1940 and the rules under it rather than a section number printed as a mandate</w:t>
      </w:r>
    </w:p>
    <w:p>
      <w:pPr>
        <w:pStyle w:val="ListParagraph"/>
        <w:numPr>
          <w:ilvl w:val="0"/>
          <w:numId w:val="1"/>
        </w:numPr>
        <w:spacing w:after="60"/>
      </w:pPr>
      <w:r>
        <w:rPr>
          <w:sz w:val="22"/>
          <w:szCs w:val="22"/>
        </w:rPr>
        <w:t xml:space="preserve">sample issues showing a pack did not leave the dispensing location without that label, and showing that a manufacturer's outer carton on a bulk box, an unlabelled envelope of loose tablets, or another patient's name on a reused bag was not treated as this label</w:t>
      </w:r>
    </w:p>
    <w:p>
      <w:pPr>
        <w:pStyle w:val="ListParagraph"/>
        <w:numPr>
          <w:ilvl w:val="0"/>
          <w:numId w:val="1"/>
        </w:numPr>
        <w:spacing w:after="60"/>
      </w:pPr>
      <w:r>
        <w:rPr>
          <w:sz w:val="22"/>
          <w:szCs w:val="22"/>
        </w:rPr>
        <w:t xml:space="preserve">the recorded distinction that this labelling is of a dispensed pack and is not a substitute for bedside prepared-medication labelling owned by the safe-administration policy, and that a nurse drawing an injection is not dispensing under this step</w:t>
      </w:r>
    </w:p>
    <w:p>
      <w:pPr>
        <w:pStyle w:val="ListParagraph"/>
        <w:numPr>
          <w:ilvl w:val="0"/>
          <w:numId w:val="1"/>
        </w:numPr>
        <w:spacing w:after="60"/>
      </w:pPr>
      <w:r>
        <w:rPr>
          <w:sz w:val="22"/>
          <w:szCs w:val="22"/>
        </w:rPr>
        <w:t xml:space="preserve">the recorded statement that blood units are not labelled as dispensed medications and remain under the transfusion policy, and that implantable devices remain under the implant policy</w:t>
      </w:r>
    </w:p>
    <w:p>
      <w:pPr>
        <w:pStyle w:val="ListParagraph"/>
        <w:numPr>
          <w:ilvl w:val="0"/>
          <w:numId w:val="1"/>
        </w:numPr>
        <w:spacing w:after="60"/>
      </w:pPr>
      <w:r>
        <w:rPr>
          <w:sz w:val="22"/>
          <w:szCs w:val="22"/>
        </w:rPr>
        <w:t xml:space="preserve">handover checks against the order as part of the dispensing method at step 1</w:t>
      </w:r>
    </w:p>
    <w:p>
      <w:pPr>
        <w:pStyle w:val="ListParagraph"/>
        <w:numPr>
          <w:ilvl w:val="0"/>
          <w:numId w:val="1"/>
        </w:numPr>
        <w:spacing w:after="60"/>
      </w:pPr>
      <w:r>
        <w:rPr>
          <w:sz w:val="22"/>
          <w:szCs w:val="22"/>
        </w:rPr>
        <w:t xml:space="preserve">the audit sample at step 7 of dispensed packs labelled</w:t>
      </w:r>
    </w:p>
    <w:p>
      <w:pPr>
        <w:spacing w:after="90" w:before="200"/>
      </w:pPr>
      <w:r>
        <w:rPr>
          <w:b/>
          <w:bCs/>
          <w:sz w:val="22"/>
          <w:szCs w:val="22"/>
        </w:rPr>
        <w:t xml:space="preserve">MOM.5.e — High-risk medication orders are verified before dispensing.</w:t>
      </w:r>
    </w:p>
    <w:p>
      <w:pPr>
        <w:pStyle w:val="ListParagraph"/>
        <w:numPr>
          <w:ilvl w:val="0"/>
          <w:numId w:val="1"/>
        </w:numPr>
        <w:spacing w:after="60"/>
      </w:pPr>
      <w:r>
        <w:rPr>
          <w:sz w:val="22"/>
          <w:szCs w:val="22"/>
        </w:rPr>
        <w:t xml:space="preserve">The written method for verifying a high-risk medication order before dispensing, by whom, against a valid order, and how a mismatch is returned</w:t>
      </w:r>
    </w:p>
    <w:p>
      <w:pPr>
        <w:pStyle w:val="ListParagraph"/>
        <w:numPr>
          <w:ilvl w:val="0"/>
          <w:numId w:val="1"/>
        </w:numPr>
        <w:spacing w:after="60"/>
      </w:pPr>
      <w:r>
        <w:rPr>
          <w:sz w:val="22"/>
          <w:szCs w:val="22"/>
        </w:rPr>
        <w:t xml:space="preserve">the recorded use of the high-risk list defined under the medication-storage policy rather than a second list</w:t>
      </w:r>
    </w:p>
    <w:p>
      <w:pPr>
        <w:pStyle w:val="ListParagraph"/>
        <w:numPr>
          <w:ilvl w:val="0"/>
          <w:numId w:val="1"/>
        </w:numPr>
        <w:spacing w:after="60"/>
      </w:pPr>
      <w:r>
        <w:rPr>
          <w:sz w:val="22"/>
          <w:szCs w:val="22"/>
        </w:rPr>
        <w:t xml:space="preserve">sample high-risk issues showing verification before the pack was issued</w:t>
      </w:r>
    </w:p>
    <w:p>
      <w:pPr>
        <w:pStyle w:val="ListParagraph"/>
        <w:numPr>
          <w:ilvl w:val="0"/>
          <w:numId w:val="1"/>
        </w:numPr>
        <w:spacing w:after="60"/>
      </w:pPr>
      <w:r>
        <w:rPr>
          <w:sz w:val="22"/>
          <w:szCs w:val="22"/>
        </w:rPr>
        <w:t xml:space="preserve">recorded forward reference that narcotic, chemotherapy and radioactive rules remain under the high-risk-classes policy</w:t>
      </w:r>
    </w:p>
    <w:p>
      <w:pPr>
        <w:spacing w:after="90" w:before="200"/>
      </w:pPr>
      <w:r>
        <w:rPr>
          <w:b/>
          <w:bCs/>
          <w:sz w:val="22"/>
          <w:szCs w:val="22"/>
        </w:rPr>
        <w:t xml:space="preserve">MOM.5.f — Return of medications to the pharmacy is addressed.</w:t>
      </w:r>
    </w:p>
    <w:p>
      <w:pPr>
        <w:pStyle w:val="ListParagraph"/>
        <w:numPr>
          <w:ilvl w:val="0"/>
          <w:numId w:val="1"/>
        </w:numPr>
        <w:spacing w:after="60"/>
      </w:pPr>
      <w:r>
        <w:rPr>
          <w:sz w:val="22"/>
          <w:szCs w:val="22"/>
        </w:rPr>
        <w:t xml:space="preserve">The written return rule stating what may be returned, who may accept a return, the conditions if any on which an unopened pack may be restocked, and the rule that an opened, unlabelled, expired, recalled or temperature-doubtful pack is not restocked, showing a decision process rather than a cardboard box under the hatch, and rather than a nearly-full bottle from a discharged patient poured back into a stock bottle for economy</w:t>
      </w:r>
    </w:p>
    <w:p>
      <w:pPr>
        <w:pStyle w:val="ListParagraph"/>
        <w:numPr>
          <w:ilvl w:val="0"/>
          <w:numId w:val="1"/>
        </w:numPr>
        <w:spacing w:after="60"/>
      </w:pPr>
      <w:r>
        <w:rPr>
          <w:sz w:val="22"/>
          <w:szCs w:val="22"/>
        </w:rPr>
        <w:t xml:space="preserve">sample returns showing restocking only where the written conditions were met and recorded, and showing packs that were not restocked quarantined and, if waste, entered into the hospital-wide waste programme under the support-services infection-control policy without colour categories restated here</w:t>
      </w:r>
    </w:p>
    <w:p>
      <w:pPr>
        <w:pStyle w:val="ListParagraph"/>
        <w:numPr>
          <w:ilvl w:val="0"/>
          <w:numId w:val="1"/>
        </w:numPr>
        <w:spacing w:after="60"/>
      </w:pPr>
      <w:r>
        <w:rPr>
          <w:sz w:val="22"/>
          <w:szCs w:val="22"/>
        </w:rPr>
        <w:t xml:space="preserve">the recorded handover of narcotic, psychotropic, chemotherapy and radioactive returns, and any destruction or statutory register those returns require, to the high-risk-classes policy, with the Narcotic Drugs and Psychotropic Substances Act not treated as this document's statute</w:t>
      </w:r>
    </w:p>
    <w:p>
      <w:pPr>
        <w:pStyle w:val="ListParagraph"/>
        <w:numPr>
          <w:ilvl w:val="0"/>
          <w:numId w:val="1"/>
        </w:numPr>
        <w:spacing w:after="60"/>
      </w:pPr>
      <w:r>
        <w:rPr>
          <w:sz w:val="22"/>
          <w:szCs w:val="22"/>
        </w:rPr>
        <w:t xml:space="preserve">the recorded distinction that patient's-own medicines brought from outside are not returns to pharmacy stock and remain under the safe-administration policy</w:t>
      </w:r>
    </w:p>
    <w:p>
      <w:pPr>
        <w:pStyle w:val="ListParagraph"/>
        <w:numPr>
          <w:ilvl w:val="0"/>
          <w:numId w:val="1"/>
        </w:numPr>
        <w:spacing w:after="60"/>
      </w:pPr>
      <w:r>
        <w:rPr>
          <w:sz w:val="22"/>
          <w:szCs w:val="22"/>
        </w:rPr>
        <w:t xml:space="preserve">the written return rule held with the dispensing standard operating procedure</w:t>
      </w:r>
    </w:p>
    <w:p>
      <w:pPr>
        <w:pStyle w:val="ListParagraph"/>
        <w:numPr>
          <w:ilvl w:val="0"/>
          <w:numId w:val="1"/>
        </w:numPr>
        <w:spacing w:after="60"/>
      </w:pPr>
      <w:r>
        <w:rPr>
          <w:sz w:val="22"/>
          <w:szCs w:val="22"/>
        </w:rPr>
        <w:t xml:space="preserve">induction or briefing records showing staff who accept returns apply the rule rather than restocking by default</w:t>
      </w:r>
    </w:p>
    <w:p>
      <w:pPr>
        <w:pStyle w:val="ListParagraph"/>
        <w:numPr>
          <w:ilvl w:val="0"/>
          <w:numId w:val="1"/>
        </w:numPr>
        <w:spacing w:after="60"/>
      </w:pPr>
      <w:r>
        <w:rPr>
          <w:sz w:val="22"/>
          <w:szCs w:val="22"/>
        </w:rPr>
        <w:t xml:space="preserve">the audit sample at step 7 of returns handled under the written rule rather than poured back into stock</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Pharmacy Act, 1948, insofar as it governs who may dispense medications, and the Drugs and Cosmetics Act, 1940 and the rules under it insofar as they govern labelling of dispensed medicines, sale or supply, and recall or withdrawal from sale.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HMP/MOM/POL-5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2026-08-17T11:27:06.366Z</dcterms:created>
  <dcterms:modified xsi:type="dcterms:W3CDTF">2026-08-17T11:27:06.366Z</dcterms:modified>
</cp:coreProperties>
</file>

<file path=docProps/custom.xml><?xml version="1.0" encoding="utf-8"?>
<Properties xmlns="http://schemas.openxmlformats.org/officeDocument/2006/custom-properties" xmlns:vt="http://schemas.openxmlformats.org/officeDocument/2006/docPropsVTypes"/>
</file>