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ROM.4: The organisation is headed by a leader who shall be responsible for operating the organisation on a day-to-day basis.</w:t>
      </w:r>
    </w:p>
    <w:p>
      <w:pPr>
        <w:spacing w:after="140"/>
      </w:pPr>
      <w:r>
        <w:rPr>
          <w:sz w:val="22"/>
          <w:szCs w:val="22"/>
        </w:rPr>
        <w:t xml:space="preserve">It covers objective elements ROM.4.a–e (5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ROM.4.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5 objective elements (ROM.4.a, ROM.4.b, ROM.4.c, ROM.4.d, ROM.4.e).</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 experie...</w:t>
      </w:r>
    </w:p>
    <w:p>
      <w:pPr>
        <w:spacing w:after="80"/>
      </w:pPr>
      <w:r>
        <w:rPr>
          <w:sz w:val="22"/>
          <w:szCs w:val="22"/>
        </w:rPr>
        <w:t xml:space="preserve">2. Do not skip: The leader is responsible for and complies with the laid-down and applicable legislations, regulations and ...</w:t>
      </w:r>
    </w:p>
    <w:p>
      <w:pPr>
        <w:spacing w:after="80"/>
      </w:pPr>
      <w:r>
        <w:rPr>
          <w:sz w:val="22"/>
          <w:szCs w:val="22"/>
        </w:rPr>
        <w:t xml:space="preserve">3. Do not skip: The leader appoints / participates in the recruitment of department leaders of the organisation who will as...</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 adm...</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 app...</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Preview Hospital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 l...</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 effectiv...</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ROM.4.a–e.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Records showing ROM.4.a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ROM.4.a reviewed «quarterly».</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Records showing ROM.4.b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Records showing ROM.4.c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ROM.4.c reviewed «quarterly».</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Records showing ROM.4.d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ROM.4.d reviewed «quarterly».</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Records showing ROM.4.e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2026-08-21T07:27:41.933Z</dcterms:created>
  <dcterms:modified xsi:type="dcterms:W3CDTF">2026-08-21T07:27:41.933Z</dcterms:modified>
</cp:coreProperties>
</file>

<file path=docProps/custom.xml><?xml version="1.0" encoding="utf-8"?>
<Properties xmlns="http://schemas.openxmlformats.org/officeDocument/2006/custom-properties" xmlns:vt="http://schemas.openxmlformats.org/officeDocument/2006/docPropsVTypes"/>
</file>