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Key Indicators for Continual Improvement</w:t>
      </w:r>
    </w:p>
    <w:p>
      <w:pPr>
        <w:spacing w:after="240"/>
        <w:jc w:val="center"/>
      </w:pPr>
      <w:r>
        <w:rPr>
          <w:i/>
          <w:iCs/>
          <w:sz w:val="20"/>
          <w:szCs w:val="20"/>
        </w:rPr>
        <w:t xml:space="preserve">HCO Full Accreditation, 6th Edition — PSQ.3.</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«HCO/PSQ/POL/03»</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 organisation identifies key indicators to monitor the structures, processes and outcomes, which are used as tools for continual improvement.</w:t>
      </w:r>
    </w:p>
    <w:p>
      <w:pPr>
        <w:pStyle w:val="Heading1"/>
        <w:spacing w:after="120" w:before="280"/>
      </w:pPr>
      <w:r>
        <w:t xml:space="preserve">1. Purpose</w:t>
      </w:r>
    </w:p>
    <w:p>
      <w:pPr>
        <w:spacing w:after="140"/>
      </w:pPr>
      <w:r>
        <w:rPr>
          <w:sz w:val="22"/>
          <w:szCs w:val="22"/>
        </w:rPr>
        <w:t xml:space="preserve">This policy says how «Hospital Name» meets NABH Hospitals 6th Edition standard PSQ.3: The organisation identifies key indicators to monitor the structures, processes and outcomes, which are used as tools for continual improvement.</w:t>
      </w:r>
    </w:p>
    <w:p>
      <w:pPr>
        <w:spacing w:after="140"/>
      </w:pPr>
      <w:r>
        <w:rPr>
          <w:sz w:val="22"/>
          <w:szCs w:val="22"/>
        </w:rPr>
        <w:t xml:space="preserve">This policy covers all 8 requirements under this standard, listed in detail below.</w:t>
      </w:r>
    </w:p>
    <w:p>
      <w:pPr>
        <w:spacing w:after="140"/>
      </w:pPr>
      <w:r>
        <w:rPr>
          <w:sz w:val="22"/>
          <w:szCs w:val="22"/>
        </w:rPr>
        <w:t xml:space="preserve">Chapter intent (official Standards PDF): The standards encourage an environment of patient safety and continual quality improvement. The patient safety and quality programme should be documented and involve all areas of the organisation and all staff members. The management creates a culture of safety in the organisation. Patient safety officer(s) shall be designated for the implementation of patient-safety programme. National / International patient-safety goals / solutions / framework shall be implemented. The organisation shall collect data on structures, processes and outcomes, especially in areas of high-risk situations. Quality indicators specific to clinical specialities shall be used to involve clinical departments in the quality improvement programme. The collected data shall be collated, analysed and trends are used for further improvement. Appropriate quality tools shall be used for carrying out quality improvement projects. Clinical audits shall be used as a tool to improve the quality of patient care in a sustained manner. Department leaders play an active role in patient safety and quality improvement. The organisation has a mechanism to capture patient reported outcome measures. The organisation shall have a robust incident reporting system. Sentinel events shall be defined. All incidents are investigated and appropriate action is taken. The management shall support the patient safety and quality programme.</w:t>
      </w:r>
    </w:p>
    <w:p>
      <w:pPr>
        <w:spacing w:after="140"/>
      </w:pPr>
      <w:r>
        <w:rPr>
          <w:sz w:val="22"/>
          <w:szCs w:val="22"/>
        </w:rPr>
        <w:t xml:space="preserve">This policy covers key indicators for continual improvement specifically. Related duties — like patient assessment, clinical care, medication management, patient rights, or infection control — are covered in the hospital's other policies, not repeated here. Other PSQ standards stay with their own policies.</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deliver care, run quality or patient-safety work, lead departments, or hold management duties for safety and quality at «Hospital Name», including the «Quality Coordinator», the Patient Safety Officer, the Quality Coordinator, departmental leaders, treating doctors, nursing and the Medical Superintendent.</w:t>
      </w:r>
    </w:p>
    <w:p>
      <w:pPr>
        <w:spacing w:after="140"/>
      </w:pPr>
      <w:r>
        <w:rPr>
          <w:sz w:val="22"/>
          <w:szCs w:val="22"/>
        </w:rPr>
        <w:t xml:space="preserve">This policy covers all 8 requirements under this standard, listed in detail below.</w:t>
      </w:r>
    </w:p>
    <w:p>
      <w:pPr>
        <w:spacing w:after="140"/>
      </w:pPr>
      <w:r>
        <w:rPr>
          <w:sz w:val="22"/>
          <w:szCs w:val="22"/>
        </w:rPr>
        <w:t xml:space="preserve">This policy covers key indicators for continual improvement specifically. Related duties — like patient assessment, clinical care, medication management, patient rights, or infection control — are covered in the hospital's other policies, not repeated here. Spell out abbreviations on first use in training materials. OE counts/levels/asterisks stay with the official portal Standards PDF. Method notes come from the Guidebook Interpretation paragraphs (scanned PDF md5 2c4489ee98de4ae9b49cba168ea9f42a).</w:t>
      </w:r>
    </w:p>
    <w:p>
      <w:pPr>
        <w:pStyle w:val="Heading1"/>
        <w:spacing w:after="120" w:before="280"/>
      </w:pPr>
      <w:r>
        <w:t xml:space="preserve">3. Policy standards</w:t>
      </w:r>
    </w:p>
    <w:p>
      <w:pPr>
        <w:spacing w:after="140"/>
      </w:pPr>
      <w:r>
        <w:rPr>
          <w:sz w:val="22"/>
          <w:szCs w:val="22"/>
        </w:rPr>
        <w:t xml:space="preserve">«Hospital Name» implements PSQ.3 so that the organisation identifies key indicators to monitor the structures, processes and outcomes, which are used as tools for continual improvement.</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The organisation identifies and monitors key indicators to oversee the clinical structures, processes and...</w:t>
      </w:r>
    </w:p>
    <w:p>
      <w:pPr>
        <w:spacing w:after="80"/>
      </w:pPr>
      <w:r>
        <w:rPr>
          <w:sz w:val="22"/>
          <w:szCs w:val="22"/>
        </w:rPr>
        <w:t xml:space="preserve">2. Do not skip: The organisation identifies and monitors the key indicators to oversee infection prevention and control...</w:t>
      </w:r>
    </w:p>
    <w:p>
      <w:pPr>
        <w:spacing w:after="80"/>
      </w:pPr>
      <w:r>
        <w:rPr>
          <w:sz w:val="22"/>
          <w:szCs w:val="22"/>
        </w:rPr>
        <w:t xml:space="preserve">3. Do not skip: The organisation identifies and monitors key indicators to oversee the managerial structures, processes and...</w:t>
      </w:r>
    </w:p>
    <w:p>
      <w:pPr>
        <w:spacing w:after="80"/>
      </w:pPr>
      <w:r>
        <w:rPr>
          <w:sz w:val="22"/>
          <w:szCs w:val="22"/>
        </w:rPr>
        <w:t xml:space="preserve">4. Do not skip: The organisation identifies and monitors key indicators to oversee patient safety activities.</w:t>
      </w:r>
    </w:p>
    <w:p>
      <w:pPr>
        <w:spacing w:after="80"/>
      </w:pPr>
      <w:r>
        <w:rPr>
          <w:sz w:val="22"/>
          <w:szCs w:val="22"/>
        </w:rPr>
        <w:t xml:space="preserve">5. Do not skip: Verification of data is done regularly by the quality team.</w:t>
      </w:r>
    </w:p>
    <w:p>
      <w:pPr>
        <w:spacing w:after="80"/>
      </w:pPr>
      <w:r>
        <w:rPr>
          <w:sz w:val="22"/>
          <w:szCs w:val="22"/>
        </w:rPr>
        <w:t xml:space="preserve">6. Do not skip: There is a mechanism for analysis of data which results in identifying opportunities for improvement.</w:t>
      </w:r>
    </w:p>
    <w:p>
      <w:pPr>
        <w:spacing w:after="80"/>
      </w:pPr>
      <w:r>
        <w:rPr>
          <w:sz w:val="22"/>
          <w:szCs w:val="22"/>
        </w:rPr>
        <w:t xml:space="preserve">7. Do not skip: The improvements are implemented and evaluated.</w:t>
      </w:r>
    </w:p>
    <w:p>
      <w:pPr>
        <w:spacing w:after="80"/>
      </w:pPr>
      <w:r>
        <w:rPr>
          <w:sz w:val="22"/>
          <w:szCs w:val="22"/>
        </w:rPr>
        <w:t xml:space="preserve">8. Do not skip: Feedback about care and service is communicated to staff.</w:t>
      </w:r>
    </w:p>
    <w:p>
      <w:pPr>
        <w:spacing w:after="80"/>
      </w:pPr>
      <w:r>
        <w:rPr>
          <w:sz w:val="22"/>
          <w:szCs w:val="22"/>
        </w:rPr>
        <w:t xml:space="preserve">9. Staff who see a PSQ.3 rule broken report it the same shift to the «department in-charge» or the «Patient Safety Officer» / «Quality Coordinator».</w:t>
      </w:r>
    </w:p>
    <w:p>
      <w:pPr>
        <w:pStyle w:val="Heading1"/>
        <w:spacing w:after="120" w:before="280"/>
      </w:pPr>
      <w:r>
        <w:t xml:space="preserve">5. What we do</w:t>
      </w:r>
    </w:p>
    <w:p>
      <w:pPr>
        <w:pStyle w:val="Heading2"/>
        <w:spacing w:after="100" w:before="220"/>
      </w:pPr>
      <w:r>
        <w:t xml:space="preserve">5.1 The organisation identifies and monitors key indicators to oversee the...</w:t>
      </w:r>
    </w:p>
    <w:p>
      <w:pPr>
        <w:spacing w:after="140"/>
      </w:pPr>
      <w:r>
        <w:rPr>
          <w:sz w:val="22"/>
          <w:szCs w:val="22"/>
        </w:rPr>
        <w:t xml:space="preserve">The «Quality Improvement Committee» identifies and monitors key indicators for clinical structures, processes and outcomes matching this hospital's clinical scope. Any indicator mandated by the Government of India, the State Government or NABH is included. Specialty indicators from the NABH Key Performance Indicators set are used as they apply to the scope of services.</w:t>
      </w:r>
    </w:p>
    <w:p>
      <w:pPr>
        <w:spacing w:after="140"/>
      </w:pPr>
      <w:r>
        <w:rPr>
          <w:sz w:val="22"/>
          <w:szCs w:val="22"/>
        </w:rPr>
        <w:t xml:space="preserve">Each indicator has a defined numerator, denominator and multiplier (and definitions of terms where needed). Data are presented to the «Quality Improvement Committee» at the defined interval.</w:t>
      </w:r>
    </w:p>
    <w:p>
      <w:pPr>
        <w:spacing w:after="140"/>
      </w:pPr>
      <w:r>
        <w:rPr>
          <w:sz w:val="22"/>
          <w:szCs w:val="22"/>
        </w:rPr>
        <w:t xml:space="preserve">Method note (from guidebook interpretation): The organisation identifies and monitors the priority aspects of its patient care. Any indicator mandated by the Government of India/ State Government or the National Accreditation Board for Hospitals and Healthcare Providers (NABH) shall be monitored. Some of the indicators that could be monitored pertain to patient assessment, safety and quality-control programmes of all the diagnostic services, medication management, use of blood and blood components, surgical services including use of anaesthesia and mortality and morbidity indicators. Quality indicators pertaining to clinical specialities and sub specialities have been added in the Key Performance Indicators for greater involvement of clinicians in the quality improvement program. Few of these indicators have been mandatory for the organisation as per the scope of services. Refer to NABH Key Performance Indicators. These indicators are based on available literature or created in accordance with good practice. Every indicator shall have a defined numerator, denominator and multiplier. Where appropriate, the definition of terms shall be provided.</w:t>
      </w:r>
    </w:p>
    <w:p>
      <w:pPr>
        <w:pStyle w:val="Heading2"/>
        <w:spacing w:after="100" w:before="220"/>
      </w:pPr>
      <w:r>
        <w:t xml:space="preserve">5.2 The organisation identifies and monitors the key indicators to oversee...</w:t>
      </w:r>
    </w:p>
    <w:p>
      <w:pPr>
        <w:spacing w:after="140"/>
      </w:pPr>
      <w:r>
        <w:rPr>
          <w:sz w:val="22"/>
          <w:szCs w:val="22"/>
        </w:rPr>
        <w:t xml:space="preserve">The «Quality Improvement Committee» identifies and monitors key indicators for infection prevention and control activities (cross-reference IPC.6 surveillance). Any indicator mandated by the Government of India or NABH is included. Healthcare-associated infection definitions follow the current CDC National Healthcare Safety Network definitions (CAUTI, CLABSI, SSI, VAP as applicable). CDC NHSN is one widely-used source for these definitions; a published Government of India / ICMR / NCDC surveillance definition is an equally valid source — NABH requires one consistent, standard definition, not CDC's specifically.</w:t>
      </w:r>
    </w:p>
    <w:p>
      <w:pPr>
        <w:spacing w:after="140"/>
      </w:pPr>
      <w:r>
        <w:rPr>
          <w:sz w:val="22"/>
          <w:szCs w:val="22"/>
        </w:rPr>
        <w:t xml:space="preserve">IPC indicator results are reviewed in the «Quality Improvement Committee» as well as the infection committee. This is a CORE element. Missing IPC indicators is a critical gap.</w:t>
      </w:r>
    </w:p>
    <w:p>
      <w:pPr>
        <w:spacing w:after="140"/>
      </w:pPr>
      <w:r>
        <w:rPr>
          <w:sz w:val="22"/>
          <w:szCs w:val="22"/>
        </w:rPr>
        <w:t xml:space="preserve">Method note (from guidebook interpretation): The organisation shall identify and monitor appropriate key performance indicators suitable to it. Any indicator mandated by the Government of India or the National Accreditation Board for Hospitals and Healthcare Providers (NABH) shall be monitored. Some of the indicators that could be monitored include the rate of Catheter Associated Urinary Tract Infection (CAUTI), Central Line Associated Blood Stream Infection (CLABSI), Surgical Site Infection (SSI) and Ventilator Associated Pneumonia (VAP). These indicators are based on available literature or created in accordance with good practice. Every indicator shall have a defined numerator, denominator and multiplier. Where appropriate, the definition of terms shall be provided. In the case of healthcare associated infections, a consistent, standard surveillance definition shall be used — CDC NHSN is one widely-used source, and a published Government of India / ICMR / NCDC surveillance definition is an equally valid source.</w:t>
      </w:r>
    </w:p>
    <w:p>
      <w:pPr>
        <w:spacing w:after="140"/>
      </w:pPr>
      <w:r>
        <w:rPr>
          <w:sz w:val="22"/>
          <w:szCs w:val="22"/>
        </w:rPr>
        <w:t xml:space="preserve">This is a CORE objective element — non-compliance is not acceptable for accreditation.</w:t>
      </w:r>
    </w:p>
    <w:p>
      <w:pPr>
        <w:pStyle w:val="Heading2"/>
        <w:spacing w:after="100" w:before="220"/>
      </w:pPr>
      <w:r>
        <w:t xml:space="preserve">5.3 The organisation identifies and monitors key indicators to oversee the...</w:t>
      </w:r>
    </w:p>
    <w:p>
      <w:pPr>
        <w:spacing w:after="140"/>
      </w:pPr>
      <w:r>
        <w:rPr>
          <w:sz w:val="22"/>
          <w:szCs w:val="22"/>
        </w:rPr>
        <w:t xml:space="preserve">The «Quality Improvement Committee» identifies and monitors key indicators for managerial structures, processes and outcomes. Any indicator mandated by the Government of India, the State Government or NABH is included (including digital-health indicators as they apply).</w:t>
      </w:r>
    </w:p>
    <w:p>
      <w:pPr>
        <w:spacing w:after="140"/>
      </w:pPr>
      <w:r>
        <w:rPr>
          <w:sz w:val="22"/>
          <w:szCs w:val="22"/>
        </w:rPr>
        <w:t xml:space="preserve">Each indicator has a defined numerator, denominator and multiplier. Results go to the «Quality Improvement Committee» and to the relevant departmental leader.</w:t>
      </w:r>
    </w:p>
    <w:p>
      <w:pPr>
        <w:spacing w:after="140"/>
      </w:pPr>
      <w:r>
        <w:rPr>
          <w:sz w:val="22"/>
          <w:szCs w:val="22"/>
        </w:rPr>
        <w:t xml:space="preserve">Method note (from guidebook interpretation): The organisation identifies and monitors priority managerial activities in the organisation. Any indicator mandated by the Government of India/ State Government or the National Accreditation Board for Hospitals and Healthcare Providers (NABH) shall be monitored. Some of the indicators that could be monitored pertaining to medication procurement, utilisation rates, patient and staff satisfaction, waiting time for consultation and diagnostics, and availability and content of medical records. Two indicators pertaining to digital health have been added. These indicators are based on available literature or created in accordance with good practice, Every indicator shall have a defined numerator, denominator and multiplier. Where appropriate, the definition of terms shall be provided.</w:t>
      </w:r>
    </w:p>
    <w:p>
      <w:pPr>
        <w:pStyle w:val="Heading2"/>
        <w:spacing w:after="100" w:before="220"/>
      </w:pPr>
      <w:r>
        <w:t xml:space="preserve">5.4 The organisation identifies and monitors key indicators to oversee...</w:t>
      </w:r>
    </w:p>
    <w:p>
      <w:pPr>
        <w:spacing w:after="140"/>
      </w:pPr>
      <w:r>
        <w:rPr>
          <w:sz w:val="22"/>
          <w:szCs w:val="22"/>
        </w:rPr>
        <w:t xml:space="preserve">The «Quality Improvement Committee» identifies and monitors key indicators for patient-safety activities (patient-safety goals and risk management). Any indicator mandated by the Government of India, the State Government or NABH is included.</w:t>
      </w:r>
    </w:p>
    <w:p>
      <w:pPr>
        <w:spacing w:after="140"/>
      </w:pPr>
      <w:r>
        <w:rPr>
          <w:sz w:val="22"/>
          <w:szCs w:val="22"/>
        </w:rPr>
        <w:t xml:space="preserve">Each indicator has a defined numerator, denominator and multiplier. This is a CORE element.</w:t>
      </w:r>
    </w:p>
    <w:p>
      <w:pPr>
        <w:spacing w:after="140"/>
      </w:pPr>
      <w:r>
        <w:rPr>
          <w:sz w:val="22"/>
          <w:szCs w:val="22"/>
        </w:rPr>
        <w:t xml:space="preserve">Method note (from guidebook interpretation): The organisation shall identify and monitor appropriate key performance indicators suitable to it. Any indicator mandated by the Government of India / State Government or the National Accreditation Board for Hospitals and Healthcare Providers (NABH) shall be monitored. i Excellence Some of the indicators that could be monitored pertain to patient safety goals and risk management. These indicators are based on available literature or created in accordance with good practice. Every indicator shall have a defined numerator, denominator and multiplier. Where appropriate, the definition of terms shall be provided.</w:t>
      </w:r>
    </w:p>
    <w:p>
      <w:pPr>
        <w:spacing w:after="140"/>
      </w:pPr>
      <w:r>
        <w:rPr>
          <w:sz w:val="22"/>
          <w:szCs w:val="22"/>
        </w:rPr>
        <w:t xml:space="preserve">This is a CORE objective element — non-compliance is not acceptable for accreditation.</w:t>
      </w:r>
    </w:p>
    <w:p>
      <w:pPr>
        <w:pStyle w:val="Heading2"/>
        <w:spacing w:after="100" w:before="220"/>
      </w:pPr>
      <w:r>
        <w:t xml:space="preserve">5.5 Verification of data is done regularly by the quality team</w:t>
      </w:r>
    </w:p>
    <w:p>
      <w:pPr>
        <w:spacing w:after="140"/>
      </w:pPr>
      <w:r>
        <w:rPr>
          <w:sz w:val="22"/>
          <w:szCs w:val="22"/>
        </w:rPr>
        <w:t xml:space="preserve">The quality team verifies indicator data regularly (default: «monthly» sample check of source vs reported figure, and a «quarterly» deeper verification of a rotating subset).</w:t>
      </w:r>
    </w:p>
    <w:p>
      <w:pPr>
        <w:spacing w:after="140"/>
      </w:pPr>
      <w:r>
        <w:rPr>
          <w:sz w:val="22"/>
          <w:szCs w:val="22"/>
        </w:rPr>
        <w:t xml:space="preserve">Verification notes sit with the indicator file. Unverified data are not used for public dashboards or management targets until checked.</w:t>
      </w:r>
    </w:p>
    <w:p>
      <w:pPr>
        <w:spacing w:after="140"/>
      </w:pPr>
      <w:r>
        <w:rPr>
          <w:sz w:val="22"/>
          <w:szCs w:val="22"/>
        </w:rPr>
        <w:t xml:space="preserve">Method note (from guidebook interpretation): The data which is collected is verified from time to time and in response to queries or when an unexplained trend occurs, etc. The data collected shall be authenticated by the quality team after going through every data or by using random sampling. The verification process shall also include if the stated sampling strategy (where applicable) was adhered. Whenever errors are detected in the process of collection of data, they are corrected.</w:t>
      </w:r>
    </w:p>
    <w:p>
      <w:pPr>
        <w:pStyle w:val="Heading2"/>
        <w:spacing w:after="100" w:before="220"/>
      </w:pPr>
      <w:r>
        <w:t xml:space="preserve">5.6 There is a mechanism for analysis of data which results in identifying...</w:t>
      </w:r>
    </w:p>
    <w:p>
      <w:pPr>
        <w:spacing w:after="140"/>
      </w:pPr>
      <w:r>
        <w:rPr>
          <w:sz w:val="22"/>
          <w:szCs w:val="22"/>
        </w:rPr>
        <w:t xml:space="preserve">There is a written mechanism to analyse indicator data (trend, target, outlier, comparison where defined) so that opportunities for improvement are identified.</w:t>
      </w:r>
    </w:p>
    <w:p>
      <w:pPr>
        <w:spacing w:after="140"/>
      </w:pPr>
      <w:r>
        <w:rPr>
          <w:sz w:val="22"/>
          <w:szCs w:val="22"/>
        </w:rPr>
        <w:t xml:space="preserve">Analysis is minuted at the «Quality Improvement Committee». A spreadsheet without an identified opportunity or a documented 'no action needed' is not analysis under this element.</w:t>
      </w:r>
    </w:p>
    <w:p>
      <w:pPr>
        <w:spacing w:after="140"/>
      </w:pPr>
      <w:r>
        <w:rPr>
          <w:sz w:val="22"/>
          <w:szCs w:val="22"/>
        </w:rPr>
        <w:t xml:space="preserve">Method note (from guidebook interpretation): The data is analysed and based on this corrective and preventive actions are taken, where necessary. The organisation could also consider developing benchmarks/acceptable quality levels based on national/ international norms. This also includes undertaking quality improvement projects when the benchmark/acceptable quality levels are consistently not met, or the trend is unfavourable. In case the organisation is consistently meeting benchmark/acceptable quality levels, they could reduce the frequency of monitoring.</w:t>
      </w:r>
    </w:p>
    <w:p>
      <w:pPr>
        <w:pStyle w:val="Heading2"/>
        <w:spacing w:after="100" w:before="220"/>
      </w:pPr>
      <w:r>
        <w:t xml:space="preserve">5.7 The improvements are implemented and evaluated</w:t>
      </w:r>
    </w:p>
    <w:p>
      <w:pPr>
        <w:spacing w:after="140"/>
      </w:pPr>
      <w:r>
        <w:rPr>
          <w:sz w:val="22"/>
          <w:szCs w:val="22"/>
        </w:rPr>
        <w:t xml:space="preserve">Improvements identified from indicator analysis are implemented and then evaluated (did the measure move as intended).</w:t>
      </w:r>
    </w:p>
    <w:p>
      <w:pPr>
        <w:spacing w:after="140"/>
      </w:pPr>
      <w:r>
        <w:rPr>
          <w:sz w:val="22"/>
          <w:szCs w:val="22"/>
        </w:rPr>
        <w:t xml:space="preserve">The «Quality Coordinator» tracks actions to closure. An action list without a later evaluation is incomplete under this element.</w:t>
      </w:r>
    </w:p>
    <w:p>
      <w:pPr>
        <w:spacing w:after="140"/>
      </w:pPr>
      <w:r>
        <w:rPr>
          <w:sz w:val="22"/>
          <w:szCs w:val="22"/>
        </w:rPr>
        <w:t xml:space="preserve">Method note (from guidebook interpretation): The improvement activities carried out by the organisation shall have an evaluable outcome. The same shall be documented.</w:t>
      </w:r>
    </w:p>
    <w:p>
      <w:pPr>
        <w:pStyle w:val="Heading2"/>
        <w:spacing w:after="100" w:before="220"/>
      </w:pPr>
      <w:r>
        <w:t xml:space="preserve">5.8 Feedback about care and service is communicated to staff</w:t>
      </w:r>
    </w:p>
    <w:p>
      <w:pPr>
        <w:spacing w:after="140"/>
      </w:pPr>
      <w:r>
        <w:rPr>
          <w:sz w:val="22"/>
          <w:szCs w:val="22"/>
        </w:rPr>
        <w:t xml:space="preserve">Feedback about care and service — rates, trends and improvement opportunities — is communicated to staff (department meetings, dashboards, huddles as the «Quality Improvement Committee» defines).</w:t>
      </w:r>
    </w:p>
    <w:p>
      <w:pPr>
        <w:spacing w:after="140"/>
      </w:pPr>
      <w:r>
        <w:rPr>
          <w:sz w:val="22"/>
          <w:szCs w:val="22"/>
        </w:rPr>
        <w:t xml:space="preserve">The «Quality Coordinator» keeps samples of what was shared and when. This Achievement element is evidenced by communication, not only by committee minutes.</w:t>
      </w:r>
    </w:p>
    <w:p>
      <w:pPr>
        <w:spacing w:after="140"/>
      </w:pPr>
      <w:r>
        <w:rPr>
          <w:sz w:val="22"/>
          <w:szCs w:val="22"/>
        </w:rPr>
        <w:t xml:space="preserve">Method note (from guidebook interpretation): The feedback shall include the rates, trends and opportunities for improvement. It could also provide specific inputs to improve/reduce the rate. This could be in the form of a bulletin/newsletter. It is equally important that positive feedback about care and service is communicated to staff.</w:t>
      </w:r>
    </w:p>
    <w:p>
      <w:pPr>
        <w:pStyle w:val="Heading1"/>
        <w:spacing w:after="120" w:before="280"/>
      </w:pPr>
      <w:r>
        <w:t xml:space="preserve">6. Governance and responsibility</w:t>
      </w:r>
    </w:p>
    <w:p>
      <w:pPr>
        <w:spacing w:after="20" w:before="100"/>
      </w:pPr>
      <w:r>
        <w:rPr>
          <w:b/>
          <w:bCs/>
          <w:sz w:val="22"/>
          <w:szCs w:val="22"/>
        </w:rPr>
        <w:t xml:space="preserve">Medical Superintendent</w:t>
      </w:r>
    </w:p>
    <w:p>
      <w:pPr>
        <w:pStyle w:val="ListParagraph"/>
        <w:numPr>
          <w:ilvl w:val="0"/>
          <w:numId w:val="1"/>
        </w:numPr>
        <w:spacing w:after="60"/>
      </w:pPr>
      <w:r>
        <w:rPr>
          <w:sz w:val="22"/>
          <w:szCs w:val="22"/>
        </w:rPr>
        <w:t xml:space="preserve">Accountable that PSQ.3 is resourced and followed.</w:t>
      </w:r>
    </w:p>
    <w:p>
      <w:pPr>
        <w:pStyle w:val="ListParagraph"/>
        <w:numPr>
          <w:ilvl w:val="0"/>
          <w:numId w:val="1"/>
        </w:numPr>
        <w:spacing w:after="60"/>
      </w:pPr>
      <w:r>
        <w:rPr>
          <w:sz w:val="22"/>
          <w:szCs w:val="22"/>
        </w:rPr>
        <w:t xml:space="preserve">Acts on sentinel events, safety-culture failures and quality-programme gaps that reach top leadership.</w:t>
      </w:r>
    </w:p>
    <w:p>
      <w:pPr>
        <w:spacing w:after="20" w:before="100"/>
      </w:pPr>
      <w:r>
        <w:rPr>
          <w:b/>
          <w:bCs/>
          <w:sz w:val="22"/>
          <w:szCs w:val="22"/>
        </w:rPr>
        <w:t xml:space="preserve">Quality Coordinator</w:t>
      </w:r>
    </w:p>
    <w:p>
      <w:pPr>
        <w:pStyle w:val="ListParagraph"/>
        <w:numPr>
          <w:ilvl w:val="0"/>
          <w:numId w:val="1"/>
        </w:numPr>
        <w:spacing w:after="60"/>
      </w:pPr>
      <w:r>
        <w:rPr>
          <w:sz w:val="22"/>
          <w:szCs w:val="22"/>
        </w:rPr>
        <w:t xml:space="preserve">Owns day-to-day implementation and records for this standard.</w:t>
      </w:r>
    </w:p>
    <w:p>
      <w:pPr>
        <w:spacing w:after="20" w:before="100"/>
      </w:pPr>
      <w:r>
        <w:rPr>
          <w:b/>
          <w:bCs/>
          <w:sz w:val="22"/>
          <w:szCs w:val="22"/>
        </w:rPr>
        <w:t xml:space="preserve">Patient Safety Officer</w:t>
      </w:r>
    </w:p>
    <w:p>
      <w:pPr>
        <w:pStyle w:val="ListParagraph"/>
        <w:numPr>
          <w:ilvl w:val="0"/>
          <w:numId w:val="1"/>
        </w:numPr>
        <w:spacing w:after="60"/>
      </w:pPr>
      <w:r>
        <w:rPr>
          <w:sz w:val="22"/>
          <w:szCs w:val="22"/>
        </w:rPr>
        <w:t xml:space="preserve">Coordinates the patient-safety programme and incident/sentinel-event path across standards.</w:t>
      </w:r>
    </w:p>
    <w:p>
      <w:pPr>
        <w:spacing w:after="20" w:before="100"/>
      </w:pPr>
      <w:r>
        <w:rPr>
          <w:b/>
          <w:bCs/>
          <w:sz w:val="22"/>
          <w:szCs w:val="22"/>
        </w:rPr>
        <w:t xml:space="preserve">Quality Coordinator</w:t>
      </w:r>
    </w:p>
    <w:p>
      <w:pPr>
        <w:pStyle w:val="ListParagraph"/>
        <w:numPr>
          <w:ilvl w:val="0"/>
          <w:numId w:val="1"/>
        </w:numPr>
        <w:spacing w:after="60"/>
      </w:pPr>
      <w:r>
        <w:rPr>
          <w:sz w:val="22"/>
          <w:szCs w:val="22"/>
        </w:rPr>
        <w:t xml:space="preserve">Coordinates the quality-improvement programme, indicators, audits and projects as this standard requires.</w:t>
      </w:r>
    </w:p>
    <w:p>
      <w:pPr>
        <w:pStyle w:val="ListParagraph"/>
        <w:numPr>
          <w:ilvl w:val="0"/>
          <w:numId w:val="1"/>
        </w:numPr>
        <w:spacing w:after="60"/>
      </w:pPr>
      <w:r>
        <w:rPr>
          <w:sz w:val="22"/>
          <w:szCs w:val="22"/>
        </w:rPr>
        <w:t xml:space="preserve">Audits this policy «quarterly»; holds training acknowledgements.</w:t>
      </w:r>
    </w:p>
    <w:p>
      <w:pPr>
        <w:spacing w:after="20" w:before="100"/>
      </w:pPr>
      <w:r>
        <w:rPr>
          <w:b/>
          <w:bCs/>
          <w:sz w:val="22"/>
          <w:szCs w:val="22"/>
        </w:rPr>
        <w:t xml:space="preserve">Nursing Superintendent</w:t>
      </w:r>
    </w:p>
    <w:p>
      <w:pPr>
        <w:pStyle w:val="ListParagraph"/>
        <w:numPr>
          <w:ilvl w:val="0"/>
          <w:numId w:val="1"/>
        </w:numPr>
        <w:spacing w:after="60"/>
      </w:pPr>
      <w:r>
        <w:rPr>
          <w:sz w:val="22"/>
          <w:szCs w:val="22"/>
        </w:rPr>
        <w:t xml:space="preserve">Owns nursing-care quality monitoring where this standard requires it.</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reviews:</w:t>
      </w:r>
    </w:p>
    <w:p>
      <w:pPr>
        <w:pStyle w:val="ListParagraph"/>
        <w:numPr>
          <w:ilvl w:val="0"/>
          <w:numId w:val="1"/>
        </w:numPr>
        <w:spacing w:after="60"/>
      </w:pPr>
      <w:r>
        <w:rPr>
          <w:sz w:val="22"/>
          <w:szCs w:val="22"/>
        </w:rPr>
        <w:t xml:space="preserve">Records for a sample of this standard's objective elements, checked against the What-we-do steps.</w:t>
      </w:r>
    </w:p>
    <w:p>
      <w:pPr>
        <w:pStyle w:val="ListParagraph"/>
        <w:numPr>
          <w:ilvl w:val="0"/>
          <w:numId w:val="1"/>
        </w:numPr>
        <w:spacing w:after="60"/>
      </w:pPr>
      <w:r>
        <w:rPr>
          <w:sz w:val="22"/>
          <w:szCs w:val="22"/>
        </w:rPr>
        <w:t xml:space="preserve">CORE objective elements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Root-cause analysis is required when a gap found in this audit remains open beyond «90 days».</w:t>
      </w:r>
    </w:p>
    <w:p>
      <w:pPr>
        <w:spacing w:after="140"/>
      </w:pPr>
      <w:r>
        <w:rPr>
          <w:sz w:val="22"/>
          <w:szCs w:val="22"/>
        </w:rPr>
        <w:t xml:space="preserve">This policy is reviewed «annually», and sooner after a related sentinel event, indicator failure cluster or failed clinical-audit cycle.</w:t>
      </w:r>
    </w:p>
    <w:p>
      <w:pPr>
        <w:pStyle w:val="Heading1"/>
        <w:spacing w:after="120" w:before="280"/>
      </w:pPr>
      <w:r>
        <w:t xml:space="preserve">8.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Key Indicators for Continual Improvement policy of «Hospital Name».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Patient Safety and Quality Improvement, standard PSQ.3. Official portal PDF (OE text, counts, levels, asterisks).</w:t>
      </w:r>
    </w:p>
    <w:p>
      <w:pPr>
        <w:pStyle w:val="ListParagraph"/>
        <w:numPr>
          <w:ilvl w:val="0"/>
          <w:numId w:val="1"/>
        </w:numPr>
        <w:spacing w:after="60"/>
      </w:pPr>
      <w:r>
        <w:rPr>
          <w:sz w:val="22"/>
          <w:szCs w:val="22"/>
        </w:rPr>
        <w:t xml:space="preserve">NABH Guidebook to Accreditation Standards for Hospitals, 6th Edition — PSQ.3 interpretations (source PDF md5 2c4489ee98de4ae9b49cba168ea9f42a; OCR policies/source/hco6_psq_guidebook_ocr.txt).</w:t>
      </w:r>
    </w:p>
    <w:p>
      <w:pPr>
        <w:pStyle w:val="ListParagraph"/>
        <w:numPr>
          <w:ilvl w:val="0"/>
          <w:numId w:val="1"/>
        </w:numPr>
        <w:spacing w:after="60"/>
      </w:pPr>
      <w:r>
        <w:rPr>
          <w:sz w:val="22"/>
          <w:szCs w:val="22"/>
        </w:rPr>
        <w:t xml:space="preserve">Internal documents of «Hospital Name»: Patient Safety Manual, Quality Manual, indicator definitions, clinical-audit calendar, incident and sentinel-event guidance named for PSQ.3.</w:t>
      </w:r>
    </w:p>
    <w:p>
      <w:pPr>
        <w:pStyle w:val="Heading1"/>
        <w:spacing w:after="120" w:before="280"/>
      </w:pPr>
      <w:r>
        <w:t xml:space="preserve">10. Distribution</w:t>
      </w:r>
    </w:p>
    <w:p>
      <w:pPr>
        <w:spacing w:after="140"/>
      </w:pPr>
      <w:r>
        <w:rPr>
          <w:sz w:val="22"/>
          <w:szCs w:val="22"/>
        </w:rPr>
        <w:t xml:space="preserve">Medical Superintendent; Quality Coordinator; Patient Safety Officer; Nursing Superintendent; departmental leaders; department clinical and support staff covered by PSQ.3</w:t>
      </w:r>
    </w:p>
    <w:p>
      <w:pPr>
        <w:pStyle w:val="Heading1"/>
        <w:spacing w:after="120" w:before="280"/>
      </w:pPr>
      <w:r>
        <w:t xml:space="preserve">11. Abbreviations</w:t>
      </w:r>
    </w:p>
    <w:p>
      <w:pPr>
        <w:spacing w:after="140"/>
      </w:pPr>
      <w:r>
        <w:rPr>
          <w:sz w:val="22"/>
          <w:szCs w:val="22"/>
        </w:rPr>
        <w:t xml:space="preserve">CAPA — Corrective and Preventive Action
CORE — Core objective element (NABH)
FMEA — Failure Mode and Effects Analysis
HCO — Hospital (Full Accreditation programme under NABH Hospitals 6th Edition)
IPC — Infection Prevention and Control (NABH Hospitals 6th Edition chapter)
NABH — National Accreditation Board for Hospitals and Healthcare Providers
OE — Objective Element
PDCA — Plan-Do-Check-Act
PROM — Patient-Reported Outcome Measure
PSQ — Patient Safety and Quality Improvement (NABH Hospitals 6th Edition chapter)
WHO — World Health Organization</w:t>
      </w:r>
    </w:p>
    <w:p>
      <w:pPr>
        <w:pStyle w:val="Heading1"/>
        <w:spacing w:after="120" w:before="280"/>
      </w:pPr>
      <w:r>
        <w:t xml:space="preserve">12. Traceability to NABH HCO Full Accreditation 6th Edition PSQ.3</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PSQ.3.a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identifies and monitors key indicators to oversee the clinical structures, processes and outcomes.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PSQ.3.b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identifies and monitors the key indicators to oversee infection prevention and control activities.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PSQ.3.c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identifies and monitors key indicators to oversee the managerial structures, processes and outcomes.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PSQ.3.d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identifies and monitors key indicators to oversee patient safety activities.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PSQ.3.e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Verification of data is done regularly by the quality team.</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PSQ.3.f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There is a mechanism for analysis of data which results in identifying opportunities for improvement.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PSQ.3.g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improvements are implemented and evaluated.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5.7</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PSQ.3.h</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Feedback about care and service is communicated to staff.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5.8</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PSQ.3.a — The organisation identifies and monitors key indicators to oversee the clinical structures, processes and outcomes.</w:t>
      </w:r>
    </w:p>
    <w:p>
      <w:pPr>
        <w:pStyle w:val="ListParagraph"/>
        <w:numPr>
          <w:ilvl w:val="0"/>
          <w:numId w:val="1"/>
        </w:numPr>
        <w:spacing w:after="60"/>
      </w:pPr>
      <w:r>
        <w:rPr>
          <w:sz w:val="22"/>
          <w:szCs w:val="22"/>
        </w:rPr>
        <w:t xml:space="preserve">Current clinical-indicator set with numerator, denominator and multiplier defined.</w:t>
      </w:r>
    </w:p>
    <w:p>
      <w:pPr>
        <w:pStyle w:val="ListParagraph"/>
        <w:numPr>
          <w:ilvl w:val="0"/>
          <w:numId w:val="1"/>
        </w:numPr>
        <w:spacing w:after="60"/>
      </w:pPr>
      <w:r>
        <w:rPr>
          <w:sz w:val="22"/>
          <w:szCs w:val="22"/>
        </w:rPr>
        <w:t xml:space="preserve">Record confirming any Government of India, State Government or NABH-mandated indicator is included.</w:t>
      </w:r>
    </w:p>
    <w:p>
      <w:pPr>
        <w:pStyle w:val="ListParagraph"/>
        <w:numPr>
          <w:ilvl w:val="0"/>
          <w:numId w:val="1"/>
        </w:numPr>
        <w:spacing w:after="60"/>
      </w:pPr>
      <w:r>
        <w:rPr>
          <w:sz w:val="22"/>
          <w:szCs w:val="22"/>
        </w:rPr>
        <w:t xml:space="preserve">Quality Improvement Committee presentation record at the defined interval.</w:t>
      </w:r>
    </w:p>
    <w:p>
      <w:pPr>
        <w:pStyle w:val="Heading2"/>
        <w:spacing w:after="100" w:before="220"/>
      </w:pPr>
      <w:r>
        <w:t xml:space="preserve">PSQ.3.b — The organisation identifies and monitors the key indicators to oversee infection prevention and control activities.</w:t>
      </w:r>
    </w:p>
    <w:p>
      <w:pPr>
        <w:pStyle w:val="ListParagraph"/>
        <w:numPr>
          <w:ilvl w:val="0"/>
          <w:numId w:val="1"/>
        </w:numPr>
        <w:spacing w:after="60"/>
      </w:pPr>
      <w:r>
        <w:rPr>
          <w:sz w:val="22"/>
          <w:szCs w:val="22"/>
        </w:rPr>
        <w:t xml:space="preserve">Current infection-prevention-and-control indicator set (for example CAUTI, CLABSI, SSI, VAP as applicable) following CDC NHSN definitions.</w:t>
      </w:r>
    </w:p>
    <w:p>
      <w:pPr>
        <w:pStyle w:val="ListParagraph"/>
        <w:numPr>
          <w:ilvl w:val="0"/>
          <w:numId w:val="1"/>
        </w:numPr>
        <w:spacing w:after="60"/>
      </w:pPr>
      <w:r>
        <w:rPr>
          <w:sz w:val="22"/>
          <w:szCs w:val="22"/>
        </w:rPr>
        <w:t xml:space="preserve">Mandated-indicator inclusion record.</w:t>
      </w:r>
    </w:p>
    <w:p>
      <w:pPr>
        <w:pStyle w:val="ListParagraph"/>
        <w:numPr>
          <w:ilvl w:val="0"/>
          <w:numId w:val="1"/>
        </w:numPr>
        <w:spacing w:after="60"/>
      </w:pPr>
      <w:r>
        <w:rPr>
          <w:sz w:val="22"/>
          <w:szCs w:val="22"/>
        </w:rPr>
        <w:t xml:space="preserve">Joint review record between the Quality Improvement Committee and the infection committee.</w:t>
      </w:r>
    </w:p>
    <w:p>
      <w:pPr>
        <w:pStyle w:val="Heading2"/>
        <w:spacing w:after="100" w:before="220"/>
      </w:pPr>
      <w:r>
        <w:t xml:space="preserve">PSQ.3.c — The organisation identifies and monitors key indicators to oversee the managerial structures, processes and outcomes.</w:t>
      </w:r>
    </w:p>
    <w:p>
      <w:pPr>
        <w:pStyle w:val="ListParagraph"/>
        <w:numPr>
          <w:ilvl w:val="0"/>
          <w:numId w:val="1"/>
        </w:numPr>
        <w:spacing w:after="60"/>
      </w:pPr>
      <w:r>
        <w:rPr>
          <w:sz w:val="22"/>
          <w:szCs w:val="22"/>
        </w:rPr>
        <w:t xml:space="preserve">Current managerial-indicator set with numerator, denominator and multiplier defined.</w:t>
      </w:r>
    </w:p>
    <w:p>
      <w:pPr>
        <w:pStyle w:val="ListParagraph"/>
        <w:numPr>
          <w:ilvl w:val="0"/>
          <w:numId w:val="1"/>
        </w:numPr>
        <w:spacing w:after="60"/>
      </w:pPr>
      <w:r>
        <w:rPr>
          <w:sz w:val="22"/>
          <w:szCs w:val="22"/>
        </w:rPr>
        <w:t xml:space="preserve">Mandated-indicator inclusion record, including digital-health indicators where applicable.</w:t>
      </w:r>
    </w:p>
    <w:p>
      <w:pPr>
        <w:pStyle w:val="ListParagraph"/>
        <w:numPr>
          <w:ilvl w:val="0"/>
          <w:numId w:val="1"/>
        </w:numPr>
        <w:spacing w:after="60"/>
      </w:pPr>
      <w:r>
        <w:rPr>
          <w:sz w:val="22"/>
          <w:szCs w:val="22"/>
        </w:rPr>
        <w:t xml:space="preserve">Results record shared with the relevant departmental leader.</w:t>
      </w:r>
    </w:p>
    <w:p>
      <w:pPr>
        <w:pStyle w:val="Heading2"/>
        <w:spacing w:after="100" w:before="220"/>
      </w:pPr>
      <w:r>
        <w:t xml:space="preserve">PSQ.3.d — The organisation identifies and monitors key indicators to oversee patient safety activities.</w:t>
      </w:r>
    </w:p>
    <w:p>
      <w:pPr>
        <w:pStyle w:val="ListParagraph"/>
        <w:numPr>
          <w:ilvl w:val="0"/>
          <w:numId w:val="1"/>
        </w:numPr>
        <w:spacing w:after="60"/>
      </w:pPr>
      <w:r>
        <w:rPr>
          <w:sz w:val="22"/>
          <w:szCs w:val="22"/>
        </w:rPr>
        <w:t xml:space="preserve">Current patient-safety-indicator set (safety goals, risk management) with numerator, denominator and multiplier defined.</w:t>
      </w:r>
    </w:p>
    <w:p>
      <w:pPr>
        <w:pStyle w:val="ListParagraph"/>
        <w:numPr>
          <w:ilvl w:val="0"/>
          <w:numId w:val="1"/>
        </w:numPr>
        <w:spacing w:after="60"/>
      </w:pPr>
      <w:r>
        <w:rPr>
          <w:sz w:val="22"/>
          <w:szCs w:val="22"/>
        </w:rPr>
        <w:t xml:space="preserve">Mandated-indicator inclusion record.</w:t>
      </w:r>
    </w:p>
    <w:p>
      <w:pPr>
        <w:pStyle w:val="ListParagraph"/>
        <w:numPr>
          <w:ilvl w:val="0"/>
          <w:numId w:val="1"/>
        </w:numPr>
        <w:spacing w:after="60"/>
      </w:pPr>
      <w:r>
        <w:rPr>
          <w:sz w:val="22"/>
          <w:szCs w:val="22"/>
        </w:rPr>
        <w:t xml:space="preserve">Quality Improvement Committee review record of results.</w:t>
      </w:r>
    </w:p>
    <w:p>
      <w:pPr>
        <w:pStyle w:val="Heading2"/>
        <w:spacing w:after="100" w:before="220"/>
      </w:pPr>
      <w:r>
        <w:t xml:space="preserve">PSQ.3.e — Verification of data is done regularly by the quality team.</w:t>
      </w:r>
    </w:p>
    <w:p>
      <w:pPr>
        <w:pStyle w:val="ListParagraph"/>
        <w:numPr>
          <w:ilvl w:val="0"/>
          <w:numId w:val="1"/>
        </w:numPr>
        <w:spacing w:after="60"/>
      </w:pPr>
      <w:r>
        <w:rPr>
          <w:sz w:val="22"/>
          <w:szCs w:val="22"/>
        </w:rPr>
        <w:t xml:space="preserve">Monthly sample-check record of source data versus the reported figure.</w:t>
      </w:r>
    </w:p>
    <w:p>
      <w:pPr>
        <w:pStyle w:val="ListParagraph"/>
        <w:numPr>
          <w:ilvl w:val="0"/>
          <w:numId w:val="1"/>
        </w:numPr>
        <w:spacing w:after="60"/>
      </w:pPr>
      <w:r>
        <w:rPr>
          <w:sz w:val="22"/>
          <w:szCs w:val="22"/>
        </w:rPr>
        <w:t xml:space="preserve">Quarterly deeper-verification record of a rotating indicator subset.</w:t>
      </w:r>
    </w:p>
    <w:p>
      <w:pPr>
        <w:pStyle w:val="ListParagraph"/>
        <w:numPr>
          <w:ilvl w:val="0"/>
          <w:numId w:val="1"/>
        </w:numPr>
        <w:spacing w:after="60"/>
      </w:pPr>
      <w:r>
        <w:rPr>
          <w:sz w:val="22"/>
          <w:szCs w:val="22"/>
        </w:rPr>
        <w:t xml:space="preserve">Record confirming unverified data were not used on dashboards or management targets.</w:t>
      </w:r>
    </w:p>
    <w:p>
      <w:pPr>
        <w:pStyle w:val="Heading2"/>
        <w:spacing w:after="100" w:before="220"/>
      </w:pPr>
      <w:r>
        <w:t xml:space="preserve">PSQ.3.f — There is a mechanism for analysis of data which results in identifying opportunities for improvement.</w:t>
      </w:r>
    </w:p>
    <w:p>
      <w:pPr>
        <w:pStyle w:val="ListParagraph"/>
        <w:numPr>
          <w:ilvl w:val="0"/>
          <w:numId w:val="1"/>
        </w:numPr>
        <w:spacing w:after="60"/>
      </w:pPr>
      <w:r>
        <w:rPr>
          <w:sz w:val="22"/>
          <w:szCs w:val="22"/>
        </w:rPr>
        <w:t xml:space="preserve">Written analysis mechanism (trend, target, outlier or comparison as defined).</w:t>
      </w:r>
    </w:p>
    <w:p>
      <w:pPr>
        <w:pStyle w:val="ListParagraph"/>
        <w:numPr>
          <w:ilvl w:val="0"/>
          <w:numId w:val="1"/>
        </w:numPr>
        <w:spacing w:after="60"/>
      </w:pPr>
      <w:r>
        <w:rPr>
          <w:sz w:val="22"/>
          <w:szCs w:val="22"/>
        </w:rPr>
        <w:t xml:space="preserve">Quality Improvement Committee minutes recording the analysis.</w:t>
      </w:r>
    </w:p>
    <w:p>
      <w:pPr>
        <w:pStyle w:val="ListParagraph"/>
        <w:numPr>
          <w:ilvl w:val="0"/>
          <w:numId w:val="1"/>
        </w:numPr>
        <w:spacing w:after="60"/>
      </w:pPr>
      <w:r>
        <w:rPr>
          <w:sz w:val="22"/>
          <w:szCs w:val="22"/>
        </w:rPr>
        <w:t xml:space="preserve">Record of each identified opportunity, or a documented "no action needed" conclusion.</w:t>
      </w:r>
    </w:p>
    <w:p>
      <w:pPr>
        <w:pStyle w:val="Heading2"/>
        <w:spacing w:after="100" w:before="220"/>
      </w:pPr>
      <w:r>
        <w:t xml:space="preserve">PSQ.3.g — The improvements are implemented and evaluated.</w:t>
      </w:r>
    </w:p>
    <w:p>
      <w:pPr>
        <w:pStyle w:val="ListParagraph"/>
        <w:numPr>
          <w:ilvl w:val="0"/>
          <w:numId w:val="1"/>
        </w:numPr>
        <w:spacing w:after="60"/>
      </w:pPr>
      <w:r>
        <w:rPr>
          <w:sz w:val="22"/>
          <w:szCs w:val="22"/>
        </w:rPr>
        <w:t xml:space="preserve">Action-tracking log from indicator analysis through to closure.</w:t>
      </w:r>
    </w:p>
    <w:p>
      <w:pPr>
        <w:pStyle w:val="ListParagraph"/>
        <w:numPr>
          <w:ilvl w:val="0"/>
          <w:numId w:val="1"/>
        </w:numPr>
        <w:spacing w:after="60"/>
      </w:pPr>
      <w:r>
        <w:rPr>
          <w:sz w:val="22"/>
          <w:szCs w:val="22"/>
        </w:rPr>
        <w:t xml:space="preserve">Later evaluation record confirming the measure moved as intended.</w:t>
      </w:r>
    </w:p>
    <w:p>
      <w:pPr>
        <w:pStyle w:val="ListParagraph"/>
        <w:numPr>
          <w:ilvl w:val="0"/>
          <w:numId w:val="1"/>
        </w:numPr>
        <w:spacing w:after="60"/>
      </w:pPr>
      <w:r>
        <w:rPr>
          <w:sz w:val="22"/>
          <w:szCs w:val="22"/>
        </w:rPr>
        <w:t xml:space="preserve">Quality Coordinator's tracking file.</w:t>
      </w:r>
    </w:p>
    <w:p>
      <w:pPr>
        <w:pStyle w:val="Heading2"/>
        <w:spacing w:after="100" w:before="220"/>
      </w:pPr>
      <w:r>
        <w:t xml:space="preserve">PSQ.3.h — Feedback about care and service is communicated to staff.</w:t>
      </w:r>
    </w:p>
    <w:p>
      <w:pPr>
        <w:pStyle w:val="ListParagraph"/>
        <w:numPr>
          <w:ilvl w:val="0"/>
          <w:numId w:val="1"/>
        </w:numPr>
        <w:spacing w:after="60"/>
      </w:pPr>
      <w:r>
        <w:rPr>
          <w:sz w:val="22"/>
          <w:szCs w:val="22"/>
        </w:rPr>
        <w:t xml:space="preserve">Sample of shared feedback materials (dashboard, huddle notes, meeting minutes) with dates.</w:t>
      </w:r>
    </w:p>
    <w:p>
      <w:pPr>
        <w:pStyle w:val="ListParagraph"/>
        <w:numPr>
          <w:ilvl w:val="0"/>
          <w:numId w:val="1"/>
        </w:numPr>
        <w:spacing w:after="60"/>
      </w:pPr>
      <w:r>
        <w:rPr>
          <w:sz w:val="22"/>
          <w:szCs w:val="22"/>
        </w:rPr>
        <w:t xml:space="preserve">Record of the channel used — department meeting, huddle or dashboard.</w:t>
      </w:r>
    </w:p>
    <w:p>
      <w:pPr>
        <w:pStyle w:val="ListParagraph"/>
        <w:numPr>
          <w:ilvl w:val="0"/>
          <w:numId w:val="1"/>
        </w:numPr>
        <w:spacing w:after="60"/>
      </w:pPr>
      <w:r>
        <w:rPr>
          <w:sz w:val="22"/>
          <w:szCs w:val="22"/>
        </w:rPr>
        <w:t xml:space="preserve">Confirmation feedback reached staff level, not only committee minutes.</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«HCO/PSQ/POL/03»  |  Controlled document  |  Key Indicators for Continual Improvement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2026-08-21T14:59:00.464Z</dcterms:created>
  <dcterms:modified xsi:type="dcterms:W3CDTF">2026-08-21T14:59:00.465Z</dcterms:modified>
</cp:coreProperties>
</file>

<file path=docProps/custom.xml><?xml version="1.0" encoding="utf-8"?>
<Properties xmlns="http://schemas.openxmlformats.org/officeDocument/2006/custom-properties" xmlns:vt="http://schemas.openxmlformats.org/officeDocument/2006/docPropsVTypes"/>
</file>