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PSQ.2.e — Quality improvement champions (Commitment)</w:t>
      </w:r>
    </w:p>
    <w:p>
      <w:r>
        <w:rPr>
          <w:b/>
          <w:sz w:val="28"/>
        </w:rPr>
        <w:t>PSQ.2 Record 6 — Quality Improvement Champions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Names staff identified and supported as QI champions across departments.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Role as Champion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Identified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Dr. M. Thomas</w:t>
            </w:r>
          </w:p>
        </w:tc>
        <w:tc>
          <w:tcPr>
            <w:tcW w:type="dxa" w:w="2160"/>
            <w:shd w:val="clear" w:color="auto" w:fill="FFF2CC"/>
          </w:tcPr>
          <w:p>
            <w:r>
              <w:t>Surgery</w:t>
            </w:r>
          </w:p>
        </w:tc>
        <w:tc>
          <w:tcPr>
            <w:tcW w:type="dxa" w:w="2160"/>
            <w:shd w:val="clear" w:color="auto" w:fill="FFF2CC"/>
          </w:tcPr>
          <w:p>
            <w:r>
              <w:t>Departmental QI liaison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