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PSQ.6.d — Resources — budget allocation (Commitment)</w:t>
      </w:r>
    </w:p>
    <w:p>
      <w:r>
        <w:rPr>
          <w:b/>
          <w:sz w:val="28"/>
        </w:rPr>
        <w:t>PSQ.6 Record 4 — Annual Budget Allocation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annual budget earmarked for the patient safety and QI programme, and any mid-year revision.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Financial Year</w:t>
            </w:r>
          </w:p>
        </w:tc>
        <w:tc>
          <w:tcPr>
            <w:tcW w:type="dxa" w:w="2160"/>
            <w:shd w:val="clear" w:color="auto" w:fill="D9E2F3"/>
          </w:tcPr>
          <w:p>
            <w:r>
              <w:t>Budget Allocated</w:t>
            </w:r>
          </w:p>
        </w:tc>
        <w:tc>
          <w:tcPr>
            <w:tcW w:type="dxa" w:w="2160"/>
            <w:shd w:val="clear" w:color="auto" w:fill="D9E2F3"/>
          </w:tcPr>
          <w:p>
            <w:r>
              <w:t>Basis</w:t>
            </w:r>
          </w:p>
        </w:tc>
        <w:tc>
          <w:tcPr>
            <w:tcW w:type="dxa" w:w="2160"/>
            <w:shd w:val="clear" w:color="auto" w:fill="D9E2F3"/>
          </w:tcPr>
          <w:p>
            <w:r>
              <w:t>Revision (if any)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2026-27</w:t>
            </w:r>
          </w:p>
        </w:tc>
        <w:tc>
          <w:tcPr>
            <w:tcW w:type="dxa" w:w="2160"/>
            <w:shd w:val="clear" w:color="auto" w:fill="FFF2CC"/>
          </w:tcPr>
          <w:p>
            <w:r>
              <w:t>₹ [Hospital to define]</w:t>
            </w:r>
          </w:p>
        </w:tc>
        <w:tc>
          <w:tcPr>
            <w:tcW w:type="dxa" w:w="2160"/>
            <w:shd w:val="clear" w:color="auto" w:fill="FFF2CC"/>
          </w:tcPr>
          <w:p>
            <w:r>
              <w:t>Previous year spending</w:t>
            </w:r>
          </w:p>
        </w:tc>
        <w:tc>
          <w:tcPr>
            <w:tcW w:type="dxa" w:w="2160"/>
            <w:shd w:val="clear" w:color="auto" w:fill="FFF2CC"/>
          </w:tcPr>
          <w:p>
            <w:r>
              <w:t>Reviewed at 6 months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